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DFE11" w14:textId="680A1C3B" w:rsidR="00AF5F10" w:rsidRPr="009E3EF3" w:rsidRDefault="00AF5F10" w:rsidP="00AF5F10">
      <w:pPr>
        <w:jc w:val="center"/>
        <w:rPr>
          <w:rFonts w:ascii="Kz Times New Roman" w:hAnsi="Kz Times New Roman"/>
          <w:b/>
          <w:lang w:val="uk-UA"/>
        </w:rPr>
      </w:pPr>
      <w:bookmarkStart w:id="0" w:name="_GoBack"/>
      <w:bookmarkEnd w:id="0"/>
      <w:r w:rsidRPr="009E3EF3">
        <w:rPr>
          <w:rFonts w:ascii="Kz Times New Roman" w:hAnsi="Kz Times New Roman"/>
          <w:b/>
          <w:lang w:val="uk-UA"/>
        </w:rPr>
        <w:t>СПИСОК</w:t>
      </w:r>
    </w:p>
    <w:p w14:paraId="5AE8AFC3" w14:textId="77777777" w:rsidR="00AF5F10" w:rsidRPr="009E3EF3" w:rsidRDefault="00AF5F10" w:rsidP="00AF5F10">
      <w:pPr>
        <w:jc w:val="center"/>
        <w:rPr>
          <w:rFonts w:ascii="Kz Times New Roman" w:hAnsi="Kz Times New Roman"/>
          <w:b/>
          <w:lang w:val="uk-UA"/>
        </w:rPr>
      </w:pPr>
      <w:r>
        <w:rPr>
          <w:rFonts w:ascii="Kz Times New Roman" w:hAnsi="Kz Times New Roman"/>
          <w:b/>
          <w:lang w:val="uk-UA"/>
        </w:rPr>
        <w:t xml:space="preserve">научных и научно-методических </w:t>
      </w:r>
      <w:r w:rsidRPr="009E3EF3">
        <w:rPr>
          <w:rFonts w:ascii="Kz Times New Roman" w:hAnsi="Kz Times New Roman"/>
          <w:b/>
          <w:lang w:val="uk-UA"/>
        </w:rPr>
        <w:t xml:space="preserve">трудов </w:t>
      </w:r>
    </w:p>
    <w:p w14:paraId="2BABA0A9" w14:textId="1CA058F7" w:rsidR="00AF5F10" w:rsidRPr="009E3EF3" w:rsidRDefault="000665B3" w:rsidP="00AF5F10">
      <w:pPr>
        <w:jc w:val="center"/>
        <w:rPr>
          <w:rFonts w:ascii="Kz Times New Roman" w:hAnsi="Kz Times New Roman"/>
          <w:b/>
          <w:lang w:val="uk-UA"/>
        </w:rPr>
      </w:pPr>
      <w:r>
        <w:rPr>
          <w:rFonts w:ascii="Kz Times New Roman" w:hAnsi="Kz Times New Roman"/>
          <w:b/>
          <w:lang w:val="uk-UA"/>
        </w:rPr>
        <w:t xml:space="preserve">проректора по </w:t>
      </w:r>
      <w:r w:rsidR="004F3E69">
        <w:rPr>
          <w:rFonts w:ascii="Kz Times New Roman" w:hAnsi="Kz Times New Roman"/>
          <w:b/>
          <w:lang w:val="uk-UA"/>
        </w:rPr>
        <w:t>международному сотрудничеству и стратегическому развитию</w:t>
      </w:r>
      <w:r w:rsidR="00220A4A">
        <w:rPr>
          <w:rFonts w:ascii="Kz Times New Roman" w:hAnsi="Kz Times New Roman"/>
          <w:b/>
          <w:lang w:val="uk-UA"/>
        </w:rPr>
        <w:t xml:space="preserve"> </w:t>
      </w:r>
    </w:p>
    <w:p w14:paraId="723F3E8B" w14:textId="77777777" w:rsidR="00AF5F10" w:rsidRDefault="00220A4A" w:rsidP="00AF5F10">
      <w:pPr>
        <w:jc w:val="center"/>
        <w:rPr>
          <w:rFonts w:ascii="Kz Times New Roman" w:hAnsi="Kz Times New Roman"/>
          <w:b/>
          <w:lang w:val="uk-UA"/>
        </w:rPr>
      </w:pPr>
      <w:r>
        <w:rPr>
          <w:rFonts w:ascii="Kz Times New Roman" w:hAnsi="Kz Times New Roman"/>
          <w:b/>
          <w:lang w:val="uk-UA"/>
        </w:rPr>
        <w:t xml:space="preserve">Карагандинского </w:t>
      </w:r>
      <w:r w:rsidR="00AF5F10">
        <w:rPr>
          <w:rFonts w:ascii="Kz Times New Roman" w:hAnsi="Kz Times New Roman"/>
          <w:b/>
          <w:lang w:val="uk-UA"/>
        </w:rPr>
        <w:t>университета Казпотребсоюза</w:t>
      </w:r>
      <w:r w:rsidR="00AF5F10" w:rsidRPr="009E3EF3">
        <w:rPr>
          <w:rFonts w:ascii="Kz Times New Roman" w:hAnsi="Kz Times New Roman"/>
          <w:b/>
          <w:lang w:val="uk-UA"/>
        </w:rPr>
        <w:t xml:space="preserve">, </w:t>
      </w:r>
    </w:p>
    <w:p w14:paraId="7F4F61D0" w14:textId="2CC50502" w:rsidR="00AF5F10" w:rsidRDefault="005773EE" w:rsidP="00AF5F10">
      <w:pPr>
        <w:jc w:val="center"/>
        <w:rPr>
          <w:rFonts w:ascii="Kz Times New Roman" w:hAnsi="Kz Times New Roman"/>
          <w:b/>
          <w:lang w:val="uk-UA"/>
        </w:rPr>
      </w:pPr>
      <w:r>
        <w:rPr>
          <w:rFonts w:ascii="Kz Times New Roman" w:hAnsi="Kz Times New Roman"/>
          <w:b/>
          <w:lang w:val="uk-UA"/>
        </w:rPr>
        <w:t>к.э.н.</w:t>
      </w:r>
      <w:r w:rsidR="00AF5F10">
        <w:rPr>
          <w:rFonts w:ascii="Kz Times New Roman" w:hAnsi="Kz Times New Roman"/>
          <w:b/>
          <w:lang w:val="uk-UA"/>
        </w:rPr>
        <w:t xml:space="preserve"> </w:t>
      </w:r>
      <w:r>
        <w:rPr>
          <w:rFonts w:ascii="Kz Times New Roman" w:hAnsi="Kz Times New Roman"/>
          <w:b/>
          <w:lang w:val="uk-UA"/>
        </w:rPr>
        <w:t>Абдикаримовой Алии Толеутаевны</w:t>
      </w:r>
    </w:p>
    <w:p w14:paraId="1D5DF59F" w14:textId="38A48AB6" w:rsidR="008851F6" w:rsidRDefault="008851F6" w:rsidP="00AF5F10">
      <w:pPr>
        <w:jc w:val="center"/>
        <w:rPr>
          <w:rFonts w:ascii="Kz Times New Roman" w:hAnsi="Kz Times New Roman"/>
          <w:b/>
          <w:lang w:val="uk-UA"/>
        </w:rPr>
      </w:pPr>
    </w:p>
    <w:p w14:paraId="0D5F8165" w14:textId="77777777" w:rsidR="008851F6" w:rsidRDefault="008851F6" w:rsidP="00AF5F10">
      <w:pPr>
        <w:jc w:val="center"/>
        <w:rPr>
          <w:rFonts w:ascii="Kz Times New Roman" w:hAnsi="Kz Times New Roman"/>
          <w:b/>
          <w:lang w:val="uk-UA"/>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33"/>
        <w:gridCol w:w="1647"/>
        <w:gridCol w:w="6120"/>
        <w:gridCol w:w="1260"/>
        <w:gridCol w:w="2160"/>
      </w:tblGrid>
      <w:tr w:rsidR="00A80DB8" w:rsidRPr="000665B3" w14:paraId="57135819" w14:textId="77777777" w:rsidTr="00A01C6A">
        <w:tc>
          <w:tcPr>
            <w:tcW w:w="648" w:type="dxa"/>
          </w:tcPr>
          <w:p w14:paraId="23686A91" w14:textId="77777777" w:rsidR="00A80DB8" w:rsidRPr="00382F96" w:rsidRDefault="00A80DB8" w:rsidP="003C0CF2">
            <w:pPr>
              <w:pStyle w:val="a6"/>
            </w:pPr>
            <w:r w:rsidRPr="00382F96">
              <w:t>Р/с</w:t>
            </w:r>
          </w:p>
          <w:p w14:paraId="77CCF5D8" w14:textId="77777777" w:rsidR="00A80DB8" w:rsidRPr="00382F96" w:rsidRDefault="00A80DB8" w:rsidP="003C0CF2">
            <w:pPr>
              <w:pStyle w:val="a6"/>
            </w:pPr>
            <w:r w:rsidRPr="00382F96">
              <w:t>№</w:t>
            </w:r>
            <w:r>
              <w:t xml:space="preserve"> / </w:t>
            </w:r>
            <w:r w:rsidRPr="00382F96">
              <w:t>№</w:t>
            </w:r>
          </w:p>
          <w:p w14:paraId="0D005004" w14:textId="77777777" w:rsidR="00A80DB8" w:rsidRPr="00382F96" w:rsidRDefault="00A80DB8" w:rsidP="003C0CF2">
            <w:pPr>
              <w:pStyle w:val="a6"/>
            </w:pPr>
            <w:r w:rsidRPr="00382F96">
              <w:t>п/п</w:t>
            </w:r>
          </w:p>
        </w:tc>
        <w:tc>
          <w:tcPr>
            <w:tcW w:w="3033" w:type="dxa"/>
          </w:tcPr>
          <w:p w14:paraId="600A5655" w14:textId="77777777" w:rsidR="00A80DB8" w:rsidRPr="00382F96" w:rsidRDefault="00A80DB8" w:rsidP="001C701E">
            <w:pPr>
              <w:pStyle w:val="a6"/>
              <w:rPr>
                <w:lang w:val="uk-UA"/>
              </w:rPr>
            </w:pPr>
            <w:r w:rsidRPr="00382F96">
              <w:rPr>
                <w:lang w:val="uk-UA"/>
              </w:rPr>
              <w:t>Атауы</w:t>
            </w:r>
            <w:r>
              <w:rPr>
                <w:lang w:val="uk-UA"/>
              </w:rPr>
              <w:t xml:space="preserve"> /</w:t>
            </w:r>
            <w:r w:rsidR="001C701E">
              <w:rPr>
                <w:lang w:val="uk-UA"/>
              </w:rPr>
              <w:t xml:space="preserve"> </w:t>
            </w:r>
            <w:r w:rsidRPr="00382F96">
              <w:t>Название</w:t>
            </w:r>
          </w:p>
        </w:tc>
        <w:tc>
          <w:tcPr>
            <w:tcW w:w="1647" w:type="dxa"/>
          </w:tcPr>
          <w:p w14:paraId="079EF384" w14:textId="77777777" w:rsidR="00A80DB8" w:rsidRPr="00382F96" w:rsidRDefault="00A80DB8" w:rsidP="003C0CF2">
            <w:pPr>
              <w:pStyle w:val="a6"/>
              <w:rPr>
                <w:lang w:val="uk-UA"/>
              </w:rPr>
            </w:pPr>
            <w:r w:rsidRPr="00382F96">
              <w:rPr>
                <w:lang w:val="uk-UA"/>
              </w:rPr>
              <w:t>Баспа немесе</w:t>
            </w:r>
            <w:r>
              <w:rPr>
                <w:lang w:val="uk-UA"/>
              </w:rPr>
              <w:t xml:space="preserve"> </w:t>
            </w:r>
            <w:r w:rsidRPr="00382F96">
              <w:rPr>
                <w:lang w:val="uk-UA"/>
              </w:rPr>
              <w:t>қолжазба</w:t>
            </w:r>
            <w:r>
              <w:rPr>
                <w:lang w:val="uk-UA"/>
              </w:rPr>
              <w:t xml:space="preserve"> </w:t>
            </w:r>
            <w:r w:rsidRPr="00382F96">
              <w:rPr>
                <w:lang w:val="uk-UA"/>
              </w:rPr>
              <w:t>құқында</w:t>
            </w:r>
            <w:r>
              <w:rPr>
                <w:lang w:val="uk-UA"/>
              </w:rPr>
              <w:t xml:space="preserve"> / </w:t>
            </w:r>
            <w:r w:rsidRPr="00382F96">
              <w:rPr>
                <w:lang w:val="uk-UA"/>
              </w:rPr>
              <w:t>Печатный или на правах рукописи</w:t>
            </w:r>
          </w:p>
        </w:tc>
        <w:tc>
          <w:tcPr>
            <w:tcW w:w="6120" w:type="dxa"/>
          </w:tcPr>
          <w:p w14:paraId="77F0D35C" w14:textId="77777777" w:rsidR="00A80DB8" w:rsidRPr="00382F96" w:rsidRDefault="00A80DB8" w:rsidP="003C0CF2">
            <w:pPr>
              <w:pStyle w:val="a6"/>
              <w:rPr>
                <w:lang w:val="kk-KZ"/>
              </w:rPr>
            </w:pPr>
            <w:r w:rsidRPr="00382F96">
              <w:rPr>
                <w:lang w:val="uk-UA"/>
              </w:rPr>
              <w:t>Баспа, журнал (атауы, №, жылы, беттерi),</w:t>
            </w:r>
          </w:p>
          <w:p w14:paraId="6CE96A67" w14:textId="77777777" w:rsidR="001C701E" w:rsidRDefault="00A80DB8" w:rsidP="003C0CF2">
            <w:pPr>
              <w:pStyle w:val="a6"/>
              <w:rPr>
                <w:lang w:val="kk-KZ"/>
              </w:rPr>
            </w:pPr>
            <w:r w:rsidRPr="00382F96">
              <w:rPr>
                <w:lang w:val="uk-UA"/>
              </w:rPr>
              <w:t xml:space="preserve">авторлық куәліктің, патенттің  </w:t>
            </w:r>
            <w:r w:rsidRPr="00382F96">
              <w:t>№</w:t>
            </w:r>
            <w:r>
              <w:t xml:space="preserve"> / </w:t>
            </w:r>
          </w:p>
          <w:p w14:paraId="51A3E688" w14:textId="77777777" w:rsidR="00A80DB8" w:rsidRPr="00382F96" w:rsidRDefault="00A80DB8" w:rsidP="003C0CF2">
            <w:pPr>
              <w:pStyle w:val="a6"/>
              <w:rPr>
                <w:lang w:val="uk-UA"/>
              </w:rPr>
            </w:pPr>
            <w:r w:rsidRPr="00382F96">
              <w:t xml:space="preserve">Издательство, журнал (название, </w:t>
            </w:r>
            <w:r w:rsidRPr="00382F96">
              <w:rPr>
                <w:lang w:val="uk-UA"/>
              </w:rPr>
              <w:t>год,</w:t>
            </w:r>
            <w:r w:rsidRPr="00382F96">
              <w:t xml:space="preserve"> </w:t>
            </w:r>
            <w:r w:rsidRPr="00382F96">
              <w:rPr>
                <w:lang w:val="uk-UA"/>
              </w:rPr>
              <w:t xml:space="preserve">№ </w:t>
            </w:r>
            <w:r w:rsidRPr="00382F96">
              <w:t xml:space="preserve">страницы), № авторского свидетельства, патента </w:t>
            </w:r>
          </w:p>
        </w:tc>
        <w:tc>
          <w:tcPr>
            <w:tcW w:w="1260" w:type="dxa"/>
          </w:tcPr>
          <w:p w14:paraId="17CFC5A7" w14:textId="77777777" w:rsidR="00A80DB8" w:rsidRPr="00382F96" w:rsidRDefault="00A80DB8" w:rsidP="003C0CF2">
            <w:pPr>
              <w:pStyle w:val="a6"/>
              <w:rPr>
                <w:lang w:val="uk-UA"/>
              </w:rPr>
            </w:pPr>
            <w:r>
              <w:rPr>
                <w:lang w:val="uk-UA"/>
              </w:rPr>
              <w:t xml:space="preserve">Баспа табақтар / </w:t>
            </w:r>
            <w:r w:rsidRPr="00382F96">
              <w:rPr>
                <w:lang w:val="uk-UA"/>
              </w:rPr>
              <w:t xml:space="preserve">Количество печатных листов </w:t>
            </w:r>
          </w:p>
        </w:tc>
        <w:tc>
          <w:tcPr>
            <w:tcW w:w="2160" w:type="dxa"/>
          </w:tcPr>
          <w:p w14:paraId="18DE4DC5" w14:textId="77777777" w:rsidR="001C701E" w:rsidRDefault="00A80DB8" w:rsidP="003C0CF2">
            <w:pPr>
              <w:pStyle w:val="a6"/>
              <w:rPr>
                <w:lang w:val="uk-UA"/>
              </w:rPr>
            </w:pPr>
            <w:r w:rsidRPr="00382F96">
              <w:rPr>
                <w:lang w:val="uk-UA"/>
              </w:rPr>
              <w:t>Қосалқы авторлардың аты-жөні</w:t>
            </w:r>
            <w:r>
              <w:rPr>
                <w:lang w:val="uk-UA"/>
              </w:rPr>
              <w:t xml:space="preserve"> / </w:t>
            </w:r>
          </w:p>
          <w:p w14:paraId="235A3797" w14:textId="77777777" w:rsidR="00A80DB8" w:rsidRPr="00382F96" w:rsidRDefault="00A80DB8" w:rsidP="003C0CF2">
            <w:pPr>
              <w:pStyle w:val="a6"/>
              <w:rPr>
                <w:lang w:val="uk-UA"/>
              </w:rPr>
            </w:pPr>
            <w:r w:rsidRPr="00382F96">
              <w:rPr>
                <w:lang w:val="uk-UA"/>
              </w:rPr>
              <w:t>Ф.И.О. соавторов</w:t>
            </w:r>
          </w:p>
        </w:tc>
      </w:tr>
      <w:tr w:rsidR="00230995" w:rsidRPr="00CD06FA" w14:paraId="0B642E7F" w14:textId="77777777" w:rsidTr="00A01C6A">
        <w:tc>
          <w:tcPr>
            <w:tcW w:w="648" w:type="dxa"/>
          </w:tcPr>
          <w:p w14:paraId="1C27926C" w14:textId="77777777" w:rsidR="00230995" w:rsidRPr="0032676D" w:rsidRDefault="00230995" w:rsidP="003C0CF2">
            <w:pPr>
              <w:jc w:val="center"/>
              <w:rPr>
                <w:lang w:eastAsia="ko-KR"/>
              </w:rPr>
            </w:pPr>
            <w:r w:rsidRPr="0032676D">
              <w:rPr>
                <w:lang w:eastAsia="ko-KR"/>
              </w:rPr>
              <w:t>1</w:t>
            </w:r>
          </w:p>
        </w:tc>
        <w:tc>
          <w:tcPr>
            <w:tcW w:w="3033" w:type="dxa"/>
          </w:tcPr>
          <w:p w14:paraId="3528FCD2" w14:textId="77777777" w:rsidR="00230995" w:rsidRPr="0032676D" w:rsidRDefault="00230995" w:rsidP="003C0CF2">
            <w:pPr>
              <w:jc w:val="center"/>
              <w:rPr>
                <w:lang w:eastAsia="ko-KR"/>
              </w:rPr>
            </w:pPr>
            <w:r w:rsidRPr="0032676D">
              <w:rPr>
                <w:lang w:eastAsia="ko-KR"/>
              </w:rPr>
              <w:t>2</w:t>
            </w:r>
          </w:p>
        </w:tc>
        <w:tc>
          <w:tcPr>
            <w:tcW w:w="1647" w:type="dxa"/>
          </w:tcPr>
          <w:p w14:paraId="0077D7FD" w14:textId="77777777" w:rsidR="00230995" w:rsidRPr="0032676D" w:rsidRDefault="00230995" w:rsidP="003C0CF2">
            <w:pPr>
              <w:jc w:val="center"/>
              <w:rPr>
                <w:lang w:eastAsia="ko-KR"/>
              </w:rPr>
            </w:pPr>
            <w:r w:rsidRPr="0032676D">
              <w:rPr>
                <w:lang w:eastAsia="ko-KR"/>
              </w:rPr>
              <w:t>3</w:t>
            </w:r>
          </w:p>
        </w:tc>
        <w:tc>
          <w:tcPr>
            <w:tcW w:w="6120" w:type="dxa"/>
          </w:tcPr>
          <w:p w14:paraId="10A5B445" w14:textId="77777777" w:rsidR="00230995" w:rsidRPr="0032676D" w:rsidRDefault="00230995" w:rsidP="003C0CF2">
            <w:pPr>
              <w:jc w:val="center"/>
              <w:rPr>
                <w:lang w:eastAsia="ko-KR"/>
              </w:rPr>
            </w:pPr>
            <w:r w:rsidRPr="0032676D">
              <w:rPr>
                <w:lang w:eastAsia="ko-KR"/>
              </w:rPr>
              <w:t>4</w:t>
            </w:r>
          </w:p>
        </w:tc>
        <w:tc>
          <w:tcPr>
            <w:tcW w:w="1260" w:type="dxa"/>
          </w:tcPr>
          <w:p w14:paraId="400166C0" w14:textId="77777777" w:rsidR="00230995" w:rsidRPr="0032676D" w:rsidRDefault="00230995" w:rsidP="003C0CF2">
            <w:pPr>
              <w:jc w:val="center"/>
              <w:rPr>
                <w:lang w:eastAsia="ko-KR"/>
              </w:rPr>
            </w:pPr>
            <w:r w:rsidRPr="0032676D">
              <w:rPr>
                <w:lang w:eastAsia="ko-KR"/>
              </w:rPr>
              <w:t>5</w:t>
            </w:r>
          </w:p>
        </w:tc>
        <w:tc>
          <w:tcPr>
            <w:tcW w:w="2160" w:type="dxa"/>
          </w:tcPr>
          <w:p w14:paraId="10CFB51F" w14:textId="77777777" w:rsidR="00230995" w:rsidRPr="0032676D" w:rsidRDefault="00230995" w:rsidP="003C0CF2">
            <w:pPr>
              <w:jc w:val="center"/>
              <w:rPr>
                <w:lang w:eastAsia="ko-KR"/>
              </w:rPr>
            </w:pPr>
            <w:r w:rsidRPr="0032676D">
              <w:rPr>
                <w:lang w:eastAsia="ko-KR"/>
              </w:rPr>
              <w:t>6</w:t>
            </w:r>
          </w:p>
        </w:tc>
      </w:tr>
      <w:tr w:rsidR="00711BAD" w:rsidRPr="00CD06FA" w14:paraId="036A807C" w14:textId="77777777" w:rsidTr="00DA45E0">
        <w:tc>
          <w:tcPr>
            <w:tcW w:w="14868" w:type="dxa"/>
            <w:gridSpan w:val="6"/>
            <w:tcBorders>
              <w:bottom w:val="single" w:sz="4" w:space="0" w:color="auto"/>
            </w:tcBorders>
          </w:tcPr>
          <w:p w14:paraId="14D9D26E" w14:textId="221AAEC5" w:rsidR="00711BAD" w:rsidRPr="0032676D" w:rsidRDefault="007A4555" w:rsidP="003C0CF2">
            <w:pPr>
              <w:jc w:val="center"/>
              <w:rPr>
                <w:lang w:eastAsia="ko-KR"/>
              </w:rPr>
            </w:pPr>
            <w:r>
              <w:rPr>
                <w:b/>
                <w:bCs/>
                <w:lang w:eastAsia="ko-KR"/>
              </w:rPr>
              <w:t xml:space="preserve">1. </w:t>
            </w:r>
            <w:r w:rsidR="00711BAD" w:rsidRPr="009030C7">
              <w:rPr>
                <w:b/>
                <w:bCs/>
                <w:lang w:eastAsia="ko-KR"/>
              </w:rPr>
              <w:t>Монографи</w:t>
            </w:r>
            <w:r>
              <w:rPr>
                <w:b/>
                <w:bCs/>
                <w:lang w:eastAsia="ko-KR"/>
              </w:rPr>
              <w:t>и, учебники и учебные пособия</w:t>
            </w:r>
          </w:p>
        </w:tc>
      </w:tr>
      <w:tr w:rsidR="00F56E58" w:rsidRPr="00CD06FA" w14:paraId="43548680" w14:textId="77777777" w:rsidTr="00DA45E0">
        <w:tc>
          <w:tcPr>
            <w:tcW w:w="648" w:type="dxa"/>
            <w:tcBorders>
              <w:bottom w:val="single" w:sz="4" w:space="0" w:color="auto"/>
            </w:tcBorders>
          </w:tcPr>
          <w:p w14:paraId="34E7325E" w14:textId="47C26B76" w:rsidR="00F56E58" w:rsidRPr="00CD48F1" w:rsidRDefault="00F56E58" w:rsidP="00F56E58">
            <w:pPr>
              <w:jc w:val="center"/>
              <w:rPr>
                <w:sz w:val="22"/>
                <w:szCs w:val="22"/>
                <w:lang w:eastAsia="ko-KR"/>
              </w:rPr>
            </w:pPr>
            <w:r w:rsidRPr="00CD48F1">
              <w:rPr>
                <w:sz w:val="22"/>
                <w:szCs w:val="22"/>
                <w:lang w:eastAsia="ko-KR"/>
              </w:rPr>
              <w:t>1</w:t>
            </w:r>
          </w:p>
        </w:tc>
        <w:tc>
          <w:tcPr>
            <w:tcW w:w="3033" w:type="dxa"/>
            <w:tcBorders>
              <w:bottom w:val="single" w:sz="4" w:space="0" w:color="auto"/>
            </w:tcBorders>
          </w:tcPr>
          <w:p w14:paraId="248404DC" w14:textId="32E27468" w:rsidR="00F56E58" w:rsidRPr="00F56E58" w:rsidRDefault="00F56E58" w:rsidP="00F56E58">
            <w:pPr>
              <w:jc w:val="both"/>
              <w:rPr>
                <w:sz w:val="22"/>
                <w:szCs w:val="22"/>
                <w:lang w:val="en-US" w:eastAsia="ko-KR"/>
              </w:rPr>
            </w:pPr>
            <w:r w:rsidRPr="005773EE">
              <w:rPr>
                <w:lang w:val="en-US" w:eastAsia="ko-KR"/>
              </w:rPr>
              <w:t>Regional Aspects of Structural and Investment Policy</w:t>
            </w:r>
          </w:p>
        </w:tc>
        <w:tc>
          <w:tcPr>
            <w:tcW w:w="1647" w:type="dxa"/>
            <w:tcBorders>
              <w:bottom w:val="single" w:sz="4" w:space="0" w:color="auto"/>
            </w:tcBorders>
          </w:tcPr>
          <w:p w14:paraId="77BB350C" w14:textId="34987FFD" w:rsidR="00F56E58" w:rsidRPr="00CD48F1" w:rsidRDefault="00F56E58" w:rsidP="00F56E58">
            <w:pPr>
              <w:jc w:val="center"/>
              <w:rPr>
                <w:sz w:val="22"/>
                <w:szCs w:val="22"/>
                <w:lang w:eastAsia="ko-KR"/>
              </w:rPr>
            </w:pPr>
            <w:r>
              <w:rPr>
                <w:lang w:eastAsia="ko-KR"/>
              </w:rPr>
              <w:t>Монография / печатный</w:t>
            </w:r>
          </w:p>
        </w:tc>
        <w:tc>
          <w:tcPr>
            <w:tcW w:w="6120" w:type="dxa"/>
            <w:tcBorders>
              <w:bottom w:val="single" w:sz="4" w:space="0" w:color="auto"/>
            </w:tcBorders>
          </w:tcPr>
          <w:p w14:paraId="5972EE51" w14:textId="77777777" w:rsidR="00F56E58" w:rsidRPr="00673550" w:rsidRDefault="00F56E58" w:rsidP="00F56E58">
            <w:pPr>
              <w:jc w:val="both"/>
              <w:rPr>
                <w:color w:val="000000"/>
              </w:rPr>
            </w:pPr>
            <w:r>
              <w:rPr>
                <w:color w:val="000000"/>
              </w:rPr>
              <w:t>Караганда: Карагандинский университет Казпотребсоюза, 202</w:t>
            </w:r>
            <w:r w:rsidRPr="008236A8">
              <w:rPr>
                <w:color w:val="000000"/>
              </w:rPr>
              <w:t>4</w:t>
            </w:r>
            <w:r>
              <w:rPr>
                <w:color w:val="000000"/>
              </w:rPr>
              <w:t xml:space="preserve">. – </w:t>
            </w:r>
            <w:r w:rsidRPr="008236A8">
              <w:rPr>
                <w:color w:val="000000"/>
              </w:rPr>
              <w:t>142</w:t>
            </w:r>
            <w:r>
              <w:rPr>
                <w:color w:val="000000"/>
              </w:rPr>
              <w:t xml:space="preserve"> с.</w:t>
            </w:r>
          </w:p>
          <w:p w14:paraId="63EF1859" w14:textId="5C183D18" w:rsidR="00F56E58" w:rsidRPr="00CD48F1" w:rsidRDefault="00F56E58" w:rsidP="00F56E58">
            <w:pPr>
              <w:jc w:val="both"/>
              <w:rPr>
                <w:sz w:val="22"/>
                <w:szCs w:val="22"/>
                <w:lang w:eastAsia="ko-KR"/>
              </w:rPr>
            </w:pPr>
            <w:r w:rsidRPr="00F56E58">
              <w:rPr>
                <w:color w:val="000000"/>
                <w:lang w:val="en-US"/>
              </w:rPr>
              <w:t>ISBN 978-601-82104-6-4</w:t>
            </w:r>
            <w:r>
              <w:rPr>
                <w:color w:val="000000"/>
              </w:rPr>
              <w:t xml:space="preserve"> </w:t>
            </w:r>
          </w:p>
        </w:tc>
        <w:tc>
          <w:tcPr>
            <w:tcW w:w="1260" w:type="dxa"/>
            <w:tcBorders>
              <w:bottom w:val="single" w:sz="4" w:space="0" w:color="auto"/>
            </w:tcBorders>
          </w:tcPr>
          <w:p w14:paraId="506F4095" w14:textId="130F0299" w:rsidR="00F56E58" w:rsidRPr="00E67273" w:rsidRDefault="00CA2C46" w:rsidP="00F56E58">
            <w:pPr>
              <w:jc w:val="center"/>
              <w:rPr>
                <w:u w:val="single"/>
                <w:lang w:eastAsia="ko-KR"/>
              </w:rPr>
            </w:pPr>
            <w:r>
              <w:rPr>
                <w:u w:val="single"/>
                <w:lang w:eastAsia="ko-KR"/>
              </w:rPr>
              <w:t>8</w:t>
            </w:r>
            <w:r w:rsidR="00E67273">
              <w:rPr>
                <w:u w:val="single"/>
                <w:lang w:val="en-US" w:eastAsia="ko-KR"/>
              </w:rPr>
              <w:t xml:space="preserve"> </w:t>
            </w:r>
            <w:r w:rsidR="00E67273">
              <w:rPr>
                <w:u w:val="single"/>
                <w:lang w:eastAsia="ko-KR"/>
              </w:rPr>
              <w:t>п.л.</w:t>
            </w:r>
          </w:p>
          <w:p w14:paraId="66860C6F" w14:textId="570D61D4" w:rsidR="00F56E58" w:rsidRPr="00CD48F1" w:rsidRDefault="00F56E58" w:rsidP="00F56E58">
            <w:pPr>
              <w:jc w:val="center"/>
              <w:rPr>
                <w:sz w:val="22"/>
                <w:szCs w:val="22"/>
                <w:lang w:eastAsia="ko-KR"/>
              </w:rPr>
            </w:pPr>
            <w:r w:rsidRPr="007D2C19">
              <w:rPr>
                <w:lang w:val="en-US" w:eastAsia="ko-KR"/>
              </w:rPr>
              <w:t>6</w:t>
            </w:r>
            <w:r w:rsidRPr="007D2C19">
              <w:rPr>
                <w:lang w:eastAsia="ko-KR"/>
              </w:rPr>
              <w:t>,8</w:t>
            </w:r>
          </w:p>
        </w:tc>
        <w:tc>
          <w:tcPr>
            <w:tcW w:w="2160" w:type="dxa"/>
            <w:tcBorders>
              <w:bottom w:val="single" w:sz="4" w:space="0" w:color="auto"/>
            </w:tcBorders>
          </w:tcPr>
          <w:p w14:paraId="3F97F310" w14:textId="376EE9B8" w:rsidR="00F56E58" w:rsidRPr="00CD48F1" w:rsidRDefault="00F56E58" w:rsidP="00F56E58">
            <w:pPr>
              <w:jc w:val="both"/>
              <w:rPr>
                <w:sz w:val="22"/>
                <w:szCs w:val="22"/>
                <w:lang w:eastAsia="ko-KR"/>
              </w:rPr>
            </w:pPr>
            <w:r>
              <w:rPr>
                <w:lang w:eastAsia="ko-KR"/>
              </w:rPr>
              <w:t>Абдикаримова А.Т., Омар Ж.</w:t>
            </w:r>
          </w:p>
        </w:tc>
      </w:tr>
      <w:tr w:rsidR="00DA45E0" w:rsidRPr="00CD06FA" w14:paraId="0DD564FE" w14:textId="77777777" w:rsidTr="00DA45E0">
        <w:tc>
          <w:tcPr>
            <w:tcW w:w="648" w:type="dxa"/>
            <w:tcBorders>
              <w:top w:val="single" w:sz="4" w:space="0" w:color="auto"/>
              <w:left w:val="nil"/>
              <w:bottom w:val="nil"/>
              <w:right w:val="nil"/>
            </w:tcBorders>
          </w:tcPr>
          <w:p w14:paraId="18B44FA8" w14:textId="77777777" w:rsidR="00DA45E0" w:rsidRPr="00CD48F1" w:rsidRDefault="00DA45E0" w:rsidP="00F56E58">
            <w:pPr>
              <w:jc w:val="center"/>
              <w:rPr>
                <w:sz w:val="22"/>
                <w:szCs w:val="22"/>
                <w:lang w:eastAsia="ko-KR"/>
              </w:rPr>
            </w:pPr>
          </w:p>
        </w:tc>
        <w:tc>
          <w:tcPr>
            <w:tcW w:w="3033" w:type="dxa"/>
            <w:tcBorders>
              <w:top w:val="single" w:sz="4" w:space="0" w:color="auto"/>
              <w:left w:val="nil"/>
              <w:bottom w:val="nil"/>
              <w:right w:val="nil"/>
            </w:tcBorders>
          </w:tcPr>
          <w:p w14:paraId="58609634" w14:textId="77777777" w:rsidR="00DA45E0" w:rsidRPr="00E85922" w:rsidRDefault="00DA45E0" w:rsidP="00F56E58">
            <w:pPr>
              <w:jc w:val="both"/>
              <w:rPr>
                <w:lang w:eastAsia="ko-KR"/>
              </w:rPr>
            </w:pPr>
          </w:p>
        </w:tc>
        <w:tc>
          <w:tcPr>
            <w:tcW w:w="1647" w:type="dxa"/>
            <w:tcBorders>
              <w:top w:val="single" w:sz="4" w:space="0" w:color="auto"/>
              <w:left w:val="nil"/>
              <w:bottom w:val="nil"/>
              <w:right w:val="nil"/>
            </w:tcBorders>
          </w:tcPr>
          <w:p w14:paraId="0C6F2F3F" w14:textId="77777777" w:rsidR="00DA45E0" w:rsidRDefault="00DA45E0" w:rsidP="00F56E58">
            <w:pPr>
              <w:jc w:val="center"/>
              <w:rPr>
                <w:lang w:eastAsia="ko-KR"/>
              </w:rPr>
            </w:pPr>
          </w:p>
        </w:tc>
        <w:tc>
          <w:tcPr>
            <w:tcW w:w="6120" w:type="dxa"/>
            <w:tcBorders>
              <w:top w:val="single" w:sz="4" w:space="0" w:color="auto"/>
              <w:left w:val="nil"/>
              <w:bottom w:val="nil"/>
              <w:right w:val="nil"/>
            </w:tcBorders>
          </w:tcPr>
          <w:p w14:paraId="20743C03" w14:textId="77777777" w:rsidR="00DA45E0" w:rsidRDefault="00DA45E0" w:rsidP="00F56E58">
            <w:pPr>
              <w:jc w:val="both"/>
              <w:rPr>
                <w:color w:val="000000"/>
              </w:rPr>
            </w:pPr>
          </w:p>
        </w:tc>
        <w:tc>
          <w:tcPr>
            <w:tcW w:w="1260" w:type="dxa"/>
            <w:tcBorders>
              <w:top w:val="single" w:sz="4" w:space="0" w:color="auto"/>
              <w:left w:val="nil"/>
              <w:bottom w:val="nil"/>
              <w:right w:val="nil"/>
            </w:tcBorders>
          </w:tcPr>
          <w:p w14:paraId="262EF471" w14:textId="77777777" w:rsidR="00DA45E0" w:rsidRPr="00E85922" w:rsidRDefault="00DA45E0" w:rsidP="00F56E58">
            <w:pPr>
              <w:jc w:val="center"/>
              <w:rPr>
                <w:u w:val="single"/>
                <w:lang w:eastAsia="ko-KR"/>
              </w:rPr>
            </w:pPr>
          </w:p>
        </w:tc>
        <w:tc>
          <w:tcPr>
            <w:tcW w:w="2160" w:type="dxa"/>
            <w:tcBorders>
              <w:top w:val="single" w:sz="4" w:space="0" w:color="auto"/>
              <w:left w:val="nil"/>
              <w:bottom w:val="nil"/>
              <w:right w:val="nil"/>
            </w:tcBorders>
          </w:tcPr>
          <w:p w14:paraId="7264531D" w14:textId="77777777" w:rsidR="00DA45E0" w:rsidRDefault="00DA45E0" w:rsidP="00F56E58">
            <w:pPr>
              <w:jc w:val="both"/>
              <w:rPr>
                <w:lang w:eastAsia="ko-KR"/>
              </w:rPr>
            </w:pPr>
          </w:p>
        </w:tc>
      </w:tr>
      <w:tr w:rsidR="00F56E58" w:rsidRPr="00CD06FA" w14:paraId="218D0A40" w14:textId="77777777" w:rsidTr="00DA45E0">
        <w:tc>
          <w:tcPr>
            <w:tcW w:w="648" w:type="dxa"/>
            <w:tcBorders>
              <w:top w:val="nil"/>
              <w:left w:val="nil"/>
              <w:bottom w:val="nil"/>
              <w:right w:val="nil"/>
            </w:tcBorders>
          </w:tcPr>
          <w:p w14:paraId="346FB2CA" w14:textId="2463ECAF" w:rsidR="00F56E58" w:rsidRDefault="00F56E58" w:rsidP="00F56E58">
            <w:pPr>
              <w:jc w:val="center"/>
              <w:rPr>
                <w:lang w:eastAsia="ko-KR"/>
              </w:rPr>
            </w:pPr>
          </w:p>
          <w:p w14:paraId="287BC18E" w14:textId="77777777" w:rsidR="003103B2" w:rsidRDefault="003103B2" w:rsidP="00F56E58">
            <w:pPr>
              <w:jc w:val="center"/>
              <w:rPr>
                <w:lang w:eastAsia="ko-KR"/>
              </w:rPr>
            </w:pPr>
          </w:p>
          <w:p w14:paraId="5CB4229F" w14:textId="3ACF0E98" w:rsidR="00F56E58" w:rsidRDefault="00F56E58" w:rsidP="00F56E58">
            <w:pPr>
              <w:jc w:val="center"/>
              <w:rPr>
                <w:lang w:eastAsia="ko-KR"/>
              </w:rPr>
            </w:pPr>
          </w:p>
        </w:tc>
        <w:tc>
          <w:tcPr>
            <w:tcW w:w="4680" w:type="dxa"/>
            <w:gridSpan w:val="2"/>
            <w:tcBorders>
              <w:top w:val="nil"/>
              <w:left w:val="nil"/>
              <w:bottom w:val="nil"/>
              <w:right w:val="nil"/>
            </w:tcBorders>
          </w:tcPr>
          <w:p w14:paraId="1098CEFF" w14:textId="64C3D92A" w:rsidR="00F56E58" w:rsidRPr="002D7363" w:rsidRDefault="00F56E58" w:rsidP="00F56E58">
            <w:pPr>
              <w:jc w:val="both"/>
              <w:rPr>
                <w:lang w:eastAsia="ko-KR"/>
              </w:rPr>
            </w:pPr>
            <w:r w:rsidRPr="00D92B57">
              <w:rPr>
                <w:rFonts w:ascii="Kz Times New Roman" w:hAnsi="Kz Times New Roman"/>
              </w:rPr>
              <w:t>Соискатель</w:t>
            </w:r>
          </w:p>
        </w:tc>
        <w:tc>
          <w:tcPr>
            <w:tcW w:w="9540" w:type="dxa"/>
            <w:gridSpan w:val="3"/>
            <w:tcBorders>
              <w:top w:val="nil"/>
              <w:left w:val="nil"/>
              <w:bottom w:val="nil"/>
              <w:right w:val="nil"/>
            </w:tcBorders>
          </w:tcPr>
          <w:p w14:paraId="6E75355C" w14:textId="4EB8B2F7" w:rsidR="00F56E58" w:rsidRDefault="00F56E58" w:rsidP="00DA45E0">
            <w:pPr>
              <w:ind w:left="4336"/>
              <w:rPr>
                <w:lang w:eastAsia="ko-KR"/>
              </w:rPr>
            </w:pPr>
            <w:r>
              <w:rPr>
                <w:rFonts w:ascii="Kz Times New Roman" w:hAnsi="Kz Times New Roman"/>
                <w:lang w:val="kk-KZ"/>
              </w:rPr>
              <w:t>А.Т. Абдикаримова</w:t>
            </w:r>
          </w:p>
        </w:tc>
      </w:tr>
      <w:tr w:rsidR="00F56E58" w:rsidRPr="00CD06FA" w14:paraId="0F0C9356" w14:textId="77777777" w:rsidTr="005B328B">
        <w:tc>
          <w:tcPr>
            <w:tcW w:w="648" w:type="dxa"/>
            <w:tcBorders>
              <w:top w:val="nil"/>
              <w:left w:val="nil"/>
              <w:bottom w:val="nil"/>
              <w:right w:val="nil"/>
            </w:tcBorders>
          </w:tcPr>
          <w:p w14:paraId="335C1A6A" w14:textId="77777777" w:rsidR="00F56E58" w:rsidRDefault="00F56E58" w:rsidP="00F56E58">
            <w:pPr>
              <w:jc w:val="center"/>
              <w:rPr>
                <w:lang w:eastAsia="ko-KR"/>
              </w:rPr>
            </w:pPr>
          </w:p>
        </w:tc>
        <w:tc>
          <w:tcPr>
            <w:tcW w:w="4680" w:type="dxa"/>
            <w:gridSpan w:val="2"/>
            <w:tcBorders>
              <w:top w:val="nil"/>
              <w:left w:val="nil"/>
              <w:bottom w:val="nil"/>
              <w:right w:val="nil"/>
            </w:tcBorders>
          </w:tcPr>
          <w:p w14:paraId="428E3EFE" w14:textId="77777777" w:rsidR="00F56E58" w:rsidRDefault="00F56E58" w:rsidP="00F56E58">
            <w:pPr>
              <w:jc w:val="both"/>
              <w:rPr>
                <w:rFonts w:ascii="Kz Times New Roman" w:hAnsi="Kz Times New Roman"/>
                <w:i/>
                <w:lang w:val="en-US"/>
              </w:rPr>
            </w:pPr>
            <w:r w:rsidRPr="00D92B57">
              <w:rPr>
                <w:rFonts w:ascii="Kz Times New Roman" w:hAnsi="Kz Times New Roman"/>
                <w:i/>
                <w:lang w:val="en-US"/>
              </w:rPr>
              <w:t>Список верен:</w:t>
            </w:r>
          </w:p>
          <w:p w14:paraId="6F6E1FA9" w14:textId="230CF135" w:rsidR="00A67561" w:rsidRPr="00D92B57" w:rsidRDefault="00A67561" w:rsidP="00F56E58">
            <w:pPr>
              <w:jc w:val="both"/>
              <w:rPr>
                <w:rFonts w:ascii="Kz Times New Roman" w:hAnsi="Kz Times New Roman"/>
              </w:rPr>
            </w:pPr>
          </w:p>
        </w:tc>
        <w:tc>
          <w:tcPr>
            <w:tcW w:w="9540" w:type="dxa"/>
            <w:gridSpan w:val="3"/>
            <w:tcBorders>
              <w:top w:val="nil"/>
              <w:left w:val="nil"/>
              <w:bottom w:val="nil"/>
              <w:right w:val="nil"/>
            </w:tcBorders>
          </w:tcPr>
          <w:p w14:paraId="6EC17759" w14:textId="77777777" w:rsidR="00F56E58" w:rsidRPr="00D92B57" w:rsidRDefault="00F56E58" w:rsidP="00DA45E0">
            <w:pPr>
              <w:ind w:left="4336"/>
              <w:rPr>
                <w:rFonts w:ascii="Kz Times New Roman" w:hAnsi="Kz Times New Roman"/>
                <w:lang w:val="kk-KZ"/>
              </w:rPr>
            </w:pPr>
          </w:p>
        </w:tc>
      </w:tr>
      <w:tr w:rsidR="00F56E58" w:rsidRPr="00CD06FA" w14:paraId="22F599DA" w14:textId="77777777" w:rsidTr="005B328B">
        <w:tc>
          <w:tcPr>
            <w:tcW w:w="648" w:type="dxa"/>
            <w:tcBorders>
              <w:top w:val="nil"/>
              <w:left w:val="nil"/>
              <w:bottom w:val="nil"/>
              <w:right w:val="nil"/>
            </w:tcBorders>
          </w:tcPr>
          <w:p w14:paraId="062D91DF" w14:textId="77777777" w:rsidR="00F56E58" w:rsidRDefault="00F56E58" w:rsidP="00F56E58">
            <w:pPr>
              <w:jc w:val="center"/>
              <w:rPr>
                <w:lang w:eastAsia="ko-KR"/>
              </w:rPr>
            </w:pPr>
          </w:p>
        </w:tc>
        <w:tc>
          <w:tcPr>
            <w:tcW w:w="4680" w:type="dxa"/>
            <w:gridSpan w:val="2"/>
            <w:tcBorders>
              <w:top w:val="nil"/>
              <w:left w:val="nil"/>
              <w:bottom w:val="nil"/>
              <w:right w:val="nil"/>
            </w:tcBorders>
          </w:tcPr>
          <w:p w14:paraId="1D41CDAA" w14:textId="1C6C018E" w:rsidR="00F56E58" w:rsidRPr="00D92B57" w:rsidRDefault="00F56E58" w:rsidP="00F56E58">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9540" w:type="dxa"/>
            <w:gridSpan w:val="3"/>
            <w:tcBorders>
              <w:top w:val="nil"/>
              <w:left w:val="nil"/>
              <w:bottom w:val="nil"/>
              <w:right w:val="nil"/>
            </w:tcBorders>
          </w:tcPr>
          <w:p w14:paraId="007BA856" w14:textId="51078EE5" w:rsidR="00F56E58" w:rsidRPr="00D92B57" w:rsidRDefault="00F56E58" w:rsidP="00DA45E0">
            <w:pPr>
              <w:ind w:left="4336"/>
              <w:rPr>
                <w:rFonts w:ascii="Kz Times New Roman" w:hAnsi="Kz Times New Roman"/>
                <w:lang w:val="kk-KZ"/>
              </w:rPr>
            </w:pPr>
            <w:r>
              <w:rPr>
                <w:rFonts w:ascii="Kz Times New Roman" w:hAnsi="Kz Times New Roman"/>
                <w:lang w:val="kk-KZ"/>
              </w:rPr>
              <w:t>Г.И. Гимранова</w:t>
            </w:r>
          </w:p>
        </w:tc>
      </w:tr>
      <w:tr w:rsidR="00F56E58" w:rsidRPr="00CD06FA" w14:paraId="2C143F9C" w14:textId="77777777" w:rsidTr="005B328B">
        <w:tc>
          <w:tcPr>
            <w:tcW w:w="648" w:type="dxa"/>
            <w:tcBorders>
              <w:top w:val="nil"/>
              <w:left w:val="nil"/>
              <w:bottom w:val="nil"/>
              <w:right w:val="nil"/>
            </w:tcBorders>
          </w:tcPr>
          <w:p w14:paraId="37607EB8" w14:textId="77777777" w:rsidR="00F56E58" w:rsidRDefault="00F56E58" w:rsidP="00F56E58">
            <w:pPr>
              <w:jc w:val="center"/>
              <w:rPr>
                <w:lang w:eastAsia="ko-KR"/>
              </w:rPr>
            </w:pPr>
          </w:p>
        </w:tc>
        <w:tc>
          <w:tcPr>
            <w:tcW w:w="4680" w:type="dxa"/>
            <w:gridSpan w:val="2"/>
            <w:tcBorders>
              <w:top w:val="nil"/>
              <w:left w:val="nil"/>
              <w:bottom w:val="nil"/>
              <w:right w:val="nil"/>
            </w:tcBorders>
          </w:tcPr>
          <w:p w14:paraId="34D9CFFD" w14:textId="77777777" w:rsidR="00A67561" w:rsidRDefault="00A67561" w:rsidP="00F56E58">
            <w:pPr>
              <w:jc w:val="both"/>
              <w:rPr>
                <w:rFonts w:ascii="Kz Times New Roman" w:hAnsi="Kz Times New Roman"/>
              </w:rPr>
            </w:pPr>
          </w:p>
          <w:p w14:paraId="0BEA3C0D" w14:textId="769E601B" w:rsidR="00F56E58" w:rsidRPr="00D92B57" w:rsidRDefault="00F56E58" w:rsidP="00F56E58">
            <w:pPr>
              <w:jc w:val="both"/>
              <w:rPr>
                <w:rFonts w:ascii="Kz Times New Roman" w:hAnsi="Kz Times New Roman"/>
              </w:rPr>
            </w:pPr>
            <w:r w:rsidRPr="00D92B57">
              <w:rPr>
                <w:rFonts w:ascii="Kz Times New Roman" w:hAnsi="Kz Times New Roman"/>
              </w:rPr>
              <w:t>Ученый секретарь</w:t>
            </w:r>
          </w:p>
        </w:tc>
        <w:tc>
          <w:tcPr>
            <w:tcW w:w="9540" w:type="dxa"/>
            <w:gridSpan w:val="3"/>
            <w:tcBorders>
              <w:top w:val="nil"/>
              <w:left w:val="nil"/>
              <w:bottom w:val="nil"/>
              <w:right w:val="nil"/>
            </w:tcBorders>
          </w:tcPr>
          <w:p w14:paraId="78550521" w14:textId="77777777" w:rsidR="00A67561" w:rsidRDefault="00A67561" w:rsidP="00DA45E0">
            <w:pPr>
              <w:ind w:left="4336"/>
              <w:rPr>
                <w:rFonts w:ascii="Kz Times New Roman" w:hAnsi="Kz Times New Roman"/>
              </w:rPr>
            </w:pPr>
          </w:p>
          <w:p w14:paraId="340E8515" w14:textId="0AABB540" w:rsidR="00F56E58" w:rsidRPr="00D92B57" w:rsidRDefault="00F56E58" w:rsidP="00DA45E0">
            <w:pPr>
              <w:ind w:left="4336"/>
              <w:rPr>
                <w:rFonts w:ascii="Kz Times New Roman" w:hAnsi="Kz Times New Roman"/>
                <w:lang w:val="kk-KZ"/>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00A4F6" w14:textId="77777777" w:rsidR="005B328B" w:rsidRDefault="005B328B">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1"/>
        <w:gridCol w:w="3175"/>
        <w:gridCol w:w="1505"/>
        <w:gridCol w:w="54"/>
        <w:gridCol w:w="6066"/>
        <w:gridCol w:w="1260"/>
        <w:gridCol w:w="16"/>
        <w:gridCol w:w="2126"/>
        <w:gridCol w:w="18"/>
      </w:tblGrid>
      <w:tr w:rsidR="00CD48F1" w:rsidRPr="00CD06FA" w14:paraId="07BFB0EB" w14:textId="77777777" w:rsidTr="00CA1371">
        <w:tc>
          <w:tcPr>
            <w:tcW w:w="648" w:type="dxa"/>
            <w:gridSpan w:val="2"/>
          </w:tcPr>
          <w:p w14:paraId="010E8223" w14:textId="2552DA8E" w:rsidR="00CD48F1" w:rsidRDefault="005B328B" w:rsidP="005B328B">
            <w:pPr>
              <w:jc w:val="center"/>
              <w:rPr>
                <w:lang w:eastAsia="ko-KR"/>
              </w:rPr>
            </w:pPr>
            <w:r>
              <w:rPr>
                <w:lang w:eastAsia="ko-KR"/>
              </w:rPr>
              <w:lastRenderedPageBreak/>
              <w:t>1</w:t>
            </w:r>
          </w:p>
        </w:tc>
        <w:tc>
          <w:tcPr>
            <w:tcW w:w="3175" w:type="dxa"/>
          </w:tcPr>
          <w:p w14:paraId="24A326E0" w14:textId="76973BE5" w:rsidR="00CD48F1" w:rsidRDefault="005B328B" w:rsidP="005B328B">
            <w:pPr>
              <w:jc w:val="center"/>
              <w:rPr>
                <w:lang w:eastAsia="ko-KR"/>
              </w:rPr>
            </w:pPr>
            <w:r>
              <w:rPr>
                <w:lang w:eastAsia="ko-KR"/>
              </w:rPr>
              <w:t>2</w:t>
            </w:r>
          </w:p>
        </w:tc>
        <w:tc>
          <w:tcPr>
            <w:tcW w:w="1505" w:type="dxa"/>
          </w:tcPr>
          <w:p w14:paraId="22171A28" w14:textId="22E1B6E1" w:rsidR="00CD48F1" w:rsidRPr="002D7363" w:rsidRDefault="005B328B" w:rsidP="005B328B">
            <w:pPr>
              <w:jc w:val="center"/>
              <w:rPr>
                <w:lang w:eastAsia="ko-KR"/>
              </w:rPr>
            </w:pPr>
            <w:r>
              <w:rPr>
                <w:lang w:eastAsia="ko-KR"/>
              </w:rPr>
              <w:t>3</w:t>
            </w:r>
          </w:p>
        </w:tc>
        <w:tc>
          <w:tcPr>
            <w:tcW w:w="6120" w:type="dxa"/>
            <w:gridSpan w:val="2"/>
          </w:tcPr>
          <w:p w14:paraId="6B533341" w14:textId="4831A4CA" w:rsidR="00CD48F1" w:rsidRPr="00292EDD" w:rsidRDefault="005B328B" w:rsidP="005B328B">
            <w:pPr>
              <w:jc w:val="center"/>
              <w:rPr>
                <w:color w:val="000000"/>
              </w:rPr>
            </w:pPr>
            <w:r>
              <w:rPr>
                <w:color w:val="000000"/>
              </w:rPr>
              <w:t>4</w:t>
            </w:r>
          </w:p>
        </w:tc>
        <w:tc>
          <w:tcPr>
            <w:tcW w:w="1260" w:type="dxa"/>
          </w:tcPr>
          <w:p w14:paraId="71E22814" w14:textId="338BA510" w:rsidR="00CD48F1" w:rsidRPr="007D2C19" w:rsidRDefault="005B328B" w:rsidP="005B328B">
            <w:pPr>
              <w:jc w:val="center"/>
              <w:rPr>
                <w:lang w:eastAsia="ko-KR"/>
              </w:rPr>
            </w:pPr>
            <w:r w:rsidRPr="007D2C19">
              <w:rPr>
                <w:lang w:eastAsia="ko-KR"/>
              </w:rPr>
              <w:t>5</w:t>
            </w:r>
          </w:p>
        </w:tc>
        <w:tc>
          <w:tcPr>
            <w:tcW w:w="2160" w:type="dxa"/>
            <w:gridSpan w:val="3"/>
          </w:tcPr>
          <w:p w14:paraId="0C28793C" w14:textId="0F481BD3" w:rsidR="00CD48F1" w:rsidRDefault="005B328B" w:rsidP="005B328B">
            <w:pPr>
              <w:jc w:val="center"/>
              <w:rPr>
                <w:lang w:eastAsia="ko-KR"/>
              </w:rPr>
            </w:pPr>
            <w:r>
              <w:rPr>
                <w:lang w:eastAsia="ko-KR"/>
              </w:rPr>
              <w:t>6</w:t>
            </w:r>
          </w:p>
        </w:tc>
      </w:tr>
      <w:tr w:rsidR="00920A39" w:rsidRPr="00CD06FA" w14:paraId="63C36200" w14:textId="77777777" w:rsidTr="00CA1371">
        <w:trPr>
          <w:gridAfter w:val="1"/>
          <w:wAfter w:w="18" w:type="dxa"/>
        </w:trPr>
        <w:tc>
          <w:tcPr>
            <w:tcW w:w="14850" w:type="dxa"/>
            <w:gridSpan w:val="9"/>
          </w:tcPr>
          <w:p w14:paraId="1A62C8CA" w14:textId="5698346D" w:rsidR="00920A39" w:rsidRPr="003A7158" w:rsidRDefault="00920A39" w:rsidP="002748EF">
            <w:pPr>
              <w:jc w:val="center"/>
              <w:rPr>
                <w:lang w:val="kk-KZ" w:eastAsia="ko-KR"/>
              </w:rPr>
            </w:pPr>
            <w:bookmarkStart w:id="1" w:name="_Hlk146204051"/>
            <w:r>
              <w:rPr>
                <w:b/>
              </w:rPr>
              <w:t>2. В научных журналах с ненулевым импакт-фактором, индексируемых по БД SCOPUS (список публикаций автора по БД SCOPUS прилагается)</w:t>
            </w:r>
          </w:p>
        </w:tc>
      </w:tr>
      <w:tr w:rsidR="00920A39" w:rsidRPr="005773EE" w14:paraId="3604BBEE" w14:textId="77777777" w:rsidTr="00CA1371">
        <w:trPr>
          <w:gridAfter w:val="1"/>
          <w:wAfter w:w="18" w:type="dxa"/>
        </w:trPr>
        <w:tc>
          <w:tcPr>
            <w:tcW w:w="637" w:type="dxa"/>
          </w:tcPr>
          <w:p w14:paraId="417ACC1A" w14:textId="42A251D6" w:rsidR="00920A39" w:rsidRPr="003A7158" w:rsidRDefault="00920A39" w:rsidP="00711BAD">
            <w:pPr>
              <w:jc w:val="center"/>
              <w:rPr>
                <w:lang w:eastAsia="ko-KR"/>
              </w:rPr>
            </w:pPr>
            <w:r>
              <w:rPr>
                <w:lang w:val="kk-KZ" w:eastAsia="ko-KR"/>
              </w:rPr>
              <w:t>1</w:t>
            </w:r>
          </w:p>
        </w:tc>
        <w:tc>
          <w:tcPr>
            <w:tcW w:w="3186" w:type="dxa"/>
            <w:gridSpan w:val="2"/>
          </w:tcPr>
          <w:p w14:paraId="1EF4E63A" w14:textId="28D3B57C" w:rsidR="00920A39" w:rsidRPr="00711BAD" w:rsidRDefault="005B328B" w:rsidP="0048682F">
            <w:pPr>
              <w:jc w:val="both"/>
              <w:rPr>
                <w:rFonts w:eastAsia="Calibri"/>
                <w:lang w:val="en-US"/>
              </w:rPr>
            </w:pPr>
            <w:r w:rsidRPr="005B328B">
              <w:rPr>
                <w:lang w:val="kk-KZ"/>
              </w:rPr>
              <w:t>Regional innovation systems as a priority for government bodies: Functions and mechanisms of influence (example of the Karaganda region)</w:t>
            </w:r>
          </w:p>
        </w:tc>
        <w:tc>
          <w:tcPr>
            <w:tcW w:w="1559" w:type="dxa"/>
            <w:gridSpan w:val="2"/>
          </w:tcPr>
          <w:p w14:paraId="3C52D544" w14:textId="77777777" w:rsidR="00920A39" w:rsidRDefault="00920A39" w:rsidP="00711BAD">
            <w:pPr>
              <w:jc w:val="center"/>
            </w:pPr>
            <w:r>
              <w:t>Печат.</w:t>
            </w:r>
          </w:p>
          <w:p w14:paraId="3430FE50" w14:textId="23DADD77" w:rsidR="00920A39" w:rsidRPr="0048413C" w:rsidRDefault="00920A39" w:rsidP="0048413C">
            <w:pPr>
              <w:jc w:val="center"/>
              <w:rPr>
                <w:lang w:val="kk-KZ"/>
              </w:rPr>
            </w:pPr>
            <w:r>
              <w:rPr>
                <w:lang w:val="kk-KZ"/>
              </w:rPr>
              <w:t>(статья)</w:t>
            </w:r>
          </w:p>
        </w:tc>
        <w:tc>
          <w:tcPr>
            <w:tcW w:w="6066" w:type="dxa"/>
          </w:tcPr>
          <w:p w14:paraId="6D6DD707" w14:textId="7B358723" w:rsidR="00920A39" w:rsidRPr="0096543A" w:rsidRDefault="007D1D97" w:rsidP="007D1D97">
            <w:pPr>
              <w:jc w:val="both"/>
              <w:rPr>
                <w:lang w:val="en-US"/>
              </w:rPr>
            </w:pPr>
            <w:r w:rsidRPr="007D1D97">
              <w:rPr>
                <w:lang w:val="en-US"/>
              </w:rPr>
              <w:t>Public Policy &amp; Administration/Viesoji Politika ir Administravimas. – 2019. – Т. 18. – №. 4.</w:t>
            </w:r>
            <w:r w:rsidR="0096543A" w:rsidRPr="0096543A">
              <w:rPr>
                <w:lang w:val="en-US"/>
              </w:rPr>
              <w:t xml:space="preserve"> – </w:t>
            </w:r>
            <w:r w:rsidR="0096543A">
              <w:t>С</w:t>
            </w:r>
            <w:r w:rsidR="0096543A" w:rsidRPr="0096543A">
              <w:rPr>
                <w:lang w:val="en-US"/>
              </w:rPr>
              <w:t>. 418–429</w:t>
            </w:r>
          </w:p>
          <w:p w14:paraId="70834207" w14:textId="6F755713" w:rsidR="007D1D97" w:rsidRDefault="00481E99" w:rsidP="007D1D97">
            <w:pPr>
              <w:jc w:val="both"/>
              <w:rPr>
                <w:lang w:val="en-US"/>
              </w:rPr>
            </w:pPr>
            <w:hyperlink r:id="rId6" w:history="1">
              <w:r w:rsidR="007D1D97" w:rsidRPr="003116AB">
                <w:rPr>
                  <w:rStyle w:val="a5"/>
                  <w:lang w:val="en-US"/>
                </w:rPr>
                <w:t>https://ojs.mruni.eu/ojs/public-policy-and-administration/issue/view/400</w:t>
              </w:r>
            </w:hyperlink>
            <w:r w:rsidR="007D1D97">
              <w:rPr>
                <w:lang w:val="en-US"/>
              </w:rPr>
              <w:t xml:space="preserve"> </w:t>
            </w:r>
          </w:p>
          <w:p w14:paraId="5699023A" w14:textId="714027C4" w:rsidR="007D1D97" w:rsidRPr="00711BAD" w:rsidRDefault="00481E99" w:rsidP="00CA1371">
            <w:pPr>
              <w:jc w:val="both"/>
              <w:rPr>
                <w:lang w:val="en-US" w:eastAsia="ko-KR"/>
              </w:rPr>
            </w:pPr>
            <w:hyperlink r:id="rId7" w:history="1">
              <w:r w:rsidR="004A73D3" w:rsidRPr="00134D27">
                <w:rPr>
                  <w:rStyle w:val="a5"/>
                </w:rPr>
                <w:t>https://doi.org/10.13165/VPA-19-18-4-04</w:t>
              </w:r>
            </w:hyperlink>
            <w:r w:rsidR="004A73D3">
              <w:rPr>
                <w:lang w:val="en-US"/>
              </w:rPr>
              <w:t xml:space="preserve"> </w:t>
            </w:r>
          </w:p>
        </w:tc>
        <w:tc>
          <w:tcPr>
            <w:tcW w:w="1276" w:type="dxa"/>
            <w:gridSpan w:val="2"/>
          </w:tcPr>
          <w:p w14:paraId="63480917" w14:textId="3045F133" w:rsidR="00920A39" w:rsidRPr="0096543A" w:rsidRDefault="0096543A" w:rsidP="00711BAD">
            <w:pPr>
              <w:jc w:val="center"/>
              <w:rPr>
                <w:u w:val="single"/>
                <w:lang w:eastAsia="ko-KR"/>
              </w:rPr>
            </w:pPr>
            <w:r w:rsidRPr="0096543A">
              <w:rPr>
                <w:u w:val="single"/>
                <w:lang w:eastAsia="ko-KR"/>
              </w:rPr>
              <w:t>0,7</w:t>
            </w:r>
          </w:p>
          <w:p w14:paraId="0642F1E5" w14:textId="55D9A6D6" w:rsidR="0096543A" w:rsidRDefault="0096543A" w:rsidP="00711BAD">
            <w:pPr>
              <w:jc w:val="center"/>
              <w:rPr>
                <w:lang w:eastAsia="ko-KR"/>
              </w:rPr>
            </w:pPr>
            <w:r>
              <w:rPr>
                <w:lang w:eastAsia="ko-KR"/>
              </w:rPr>
              <w:t>0,2</w:t>
            </w:r>
          </w:p>
          <w:p w14:paraId="46F749A1" w14:textId="375C196C" w:rsidR="0096543A" w:rsidRPr="003A7158" w:rsidRDefault="0096543A" w:rsidP="00711BAD">
            <w:pPr>
              <w:jc w:val="center"/>
              <w:rPr>
                <w:lang w:eastAsia="ko-KR"/>
              </w:rPr>
            </w:pPr>
          </w:p>
        </w:tc>
        <w:tc>
          <w:tcPr>
            <w:tcW w:w="2126" w:type="dxa"/>
          </w:tcPr>
          <w:p w14:paraId="0756A1A9" w14:textId="78AFDD88" w:rsidR="0096543A" w:rsidRDefault="0096543A" w:rsidP="0096543A">
            <w:pPr>
              <w:jc w:val="both"/>
              <w:rPr>
                <w:lang w:eastAsia="ko-KR"/>
              </w:rPr>
            </w:pPr>
            <w:r>
              <w:rPr>
                <w:lang w:eastAsia="ko-KR"/>
              </w:rPr>
              <w:t>Roza Bugubayeva</w:t>
            </w:r>
            <w:r w:rsidR="00AD7111">
              <w:rPr>
                <w:lang w:eastAsia="ko-KR"/>
              </w:rPr>
              <w:t>,</w:t>
            </w:r>
          </w:p>
          <w:p w14:paraId="218494CE" w14:textId="0DD2AD4F" w:rsidR="0096543A" w:rsidRDefault="0096543A" w:rsidP="0096543A">
            <w:pPr>
              <w:jc w:val="both"/>
              <w:rPr>
                <w:lang w:eastAsia="ko-KR"/>
              </w:rPr>
            </w:pPr>
            <w:r>
              <w:rPr>
                <w:lang w:eastAsia="ko-KR"/>
              </w:rPr>
              <w:t>Elena Stavbunik</w:t>
            </w:r>
            <w:r w:rsidR="00AD7111">
              <w:rPr>
                <w:lang w:eastAsia="ko-KR"/>
              </w:rPr>
              <w:t>,</w:t>
            </w:r>
          </w:p>
          <w:p w14:paraId="764D7674" w14:textId="664F6FC3" w:rsidR="0096543A" w:rsidRDefault="0096543A" w:rsidP="0096543A">
            <w:pPr>
              <w:jc w:val="both"/>
              <w:rPr>
                <w:lang w:eastAsia="ko-KR"/>
              </w:rPr>
            </w:pPr>
            <w:r>
              <w:rPr>
                <w:lang w:eastAsia="ko-KR"/>
              </w:rPr>
              <w:t>Mukhtarima Zhetpisbayeva</w:t>
            </w:r>
            <w:r w:rsidR="00AD7111">
              <w:rPr>
                <w:lang w:eastAsia="ko-KR"/>
              </w:rPr>
              <w:t>,</w:t>
            </w:r>
          </w:p>
          <w:p w14:paraId="17D0882C" w14:textId="107F714C" w:rsidR="00920A39" w:rsidRPr="0096543A" w:rsidRDefault="0096543A" w:rsidP="0096543A">
            <w:pPr>
              <w:jc w:val="both"/>
              <w:rPr>
                <w:lang w:eastAsia="ko-KR"/>
              </w:rPr>
            </w:pPr>
            <w:r>
              <w:rPr>
                <w:lang w:eastAsia="ko-KR"/>
              </w:rPr>
              <w:t>Roza Bespayeva</w:t>
            </w:r>
            <w:r w:rsidR="00AD7111">
              <w:rPr>
                <w:lang w:eastAsia="ko-KR"/>
              </w:rPr>
              <w:t>.</w:t>
            </w:r>
            <w:r>
              <w:rPr>
                <w:lang w:eastAsia="ko-KR"/>
              </w:rPr>
              <w:t xml:space="preserve"> </w:t>
            </w:r>
          </w:p>
        </w:tc>
      </w:tr>
      <w:tr w:rsidR="00B70D56" w:rsidRPr="00B70D56" w14:paraId="0D0E0FE6" w14:textId="77777777" w:rsidTr="00CA1371">
        <w:trPr>
          <w:gridAfter w:val="1"/>
          <w:wAfter w:w="18" w:type="dxa"/>
        </w:trPr>
        <w:tc>
          <w:tcPr>
            <w:tcW w:w="637" w:type="dxa"/>
          </w:tcPr>
          <w:p w14:paraId="3253FB26" w14:textId="1A9F1608" w:rsidR="00B70D56" w:rsidRPr="00B70D56" w:rsidRDefault="00B70D56" w:rsidP="00711BAD">
            <w:pPr>
              <w:jc w:val="center"/>
              <w:rPr>
                <w:lang w:val="en-US" w:eastAsia="ko-KR"/>
              </w:rPr>
            </w:pPr>
            <w:r>
              <w:rPr>
                <w:lang w:val="kk-KZ" w:eastAsia="ko-KR"/>
              </w:rPr>
              <w:t>2</w:t>
            </w:r>
          </w:p>
        </w:tc>
        <w:tc>
          <w:tcPr>
            <w:tcW w:w="3186" w:type="dxa"/>
            <w:gridSpan w:val="2"/>
          </w:tcPr>
          <w:p w14:paraId="5AD6B8D8" w14:textId="73B83808" w:rsidR="00B70D56" w:rsidRPr="005B328B" w:rsidRDefault="00B70D56" w:rsidP="0048682F">
            <w:pPr>
              <w:jc w:val="both"/>
              <w:rPr>
                <w:lang w:val="kk-KZ"/>
              </w:rPr>
            </w:pPr>
            <w:r w:rsidRPr="00B70D56">
              <w:rPr>
                <w:lang w:val="en-US"/>
              </w:rPr>
              <w:t>Development Prospects Labor Income of the Population of the Republic of Kazakhstan: Economic Efficiency and Priorities of Regulation</w:t>
            </w:r>
          </w:p>
        </w:tc>
        <w:tc>
          <w:tcPr>
            <w:tcW w:w="1559" w:type="dxa"/>
            <w:gridSpan w:val="2"/>
          </w:tcPr>
          <w:p w14:paraId="61A3D47B" w14:textId="77777777" w:rsidR="00B70D56" w:rsidRPr="00B70D56" w:rsidRDefault="00B70D56" w:rsidP="00B70D56">
            <w:pPr>
              <w:jc w:val="center"/>
              <w:rPr>
                <w:lang w:val="en-US"/>
              </w:rPr>
            </w:pPr>
            <w:r w:rsidRPr="00B70D56">
              <w:rPr>
                <w:lang w:val="en-US"/>
              </w:rPr>
              <w:t>Печат.</w:t>
            </w:r>
          </w:p>
          <w:p w14:paraId="7A7E20B7" w14:textId="651B57FC" w:rsidR="00B70D56" w:rsidRPr="00B70D56" w:rsidRDefault="00B70D56" w:rsidP="00B70D56">
            <w:pPr>
              <w:jc w:val="center"/>
              <w:rPr>
                <w:lang w:val="en-US"/>
              </w:rPr>
            </w:pPr>
            <w:r w:rsidRPr="00B70D56">
              <w:rPr>
                <w:lang w:val="en-US"/>
              </w:rPr>
              <w:t>(статья)</w:t>
            </w:r>
          </w:p>
        </w:tc>
        <w:tc>
          <w:tcPr>
            <w:tcW w:w="6066" w:type="dxa"/>
          </w:tcPr>
          <w:p w14:paraId="3BC4E350" w14:textId="361AA4E7" w:rsidR="00391CF0" w:rsidRDefault="00B70D56" w:rsidP="007D1D97">
            <w:pPr>
              <w:jc w:val="both"/>
              <w:rPr>
                <w:lang w:val="en-US"/>
              </w:rPr>
            </w:pPr>
            <w:r w:rsidRPr="00B70D56">
              <w:rPr>
                <w:lang w:val="en-US"/>
              </w:rPr>
              <w:t>Montenegrin Journal of Economics</w:t>
            </w:r>
            <w:r>
              <w:rPr>
                <w:lang w:val="en-US"/>
              </w:rPr>
              <w:t xml:space="preserve">. – 2023. - </w:t>
            </w:r>
            <w:r w:rsidRPr="00391CF0">
              <w:rPr>
                <w:lang w:val="en-US"/>
              </w:rPr>
              <w:t>№</w:t>
            </w:r>
            <w:r>
              <w:rPr>
                <w:lang w:val="kk-KZ"/>
              </w:rPr>
              <w:t xml:space="preserve">2 </w:t>
            </w:r>
            <w:r w:rsidRPr="00391CF0">
              <w:rPr>
                <w:lang w:val="en-US"/>
              </w:rPr>
              <w:t xml:space="preserve">(19). </w:t>
            </w:r>
            <w:r w:rsidR="00391CF0">
              <w:rPr>
                <w:lang w:val="en-US"/>
              </w:rPr>
              <w:t>–</w:t>
            </w:r>
            <w:r w:rsidRPr="00391CF0">
              <w:rPr>
                <w:lang w:val="en-US"/>
              </w:rPr>
              <w:t xml:space="preserve"> </w:t>
            </w:r>
            <w:r>
              <w:t>С</w:t>
            </w:r>
            <w:r w:rsidRPr="00B70D56">
              <w:rPr>
                <w:lang w:val="en-US"/>
              </w:rPr>
              <w:t>. 21</w:t>
            </w:r>
            <w:r w:rsidR="00391CF0" w:rsidRPr="00391CF0">
              <w:rPr>
                <w:lang w:val="en-US"/>
              </w:rPr>
              <w:t xml:space="preserve"> </w:t>
            </w:r>
            <w:r w:rsidR="00391CF0">
              <w:rPr>
                <w:lang w:val="en-US"/>
              </w:rPr>
              <w:t>–</w:t>
            </w:r>
            <w:r w:rsidR="00391CF0" w:rsidRPr="00391CF0">
              <w:rPr>
                <w:lang w:val="en-US"/>
              </w:rPr>
              <w:t xml:space="preserve"> </w:t>
            </w:r>
            <w:r w:rsidRPr="00B70D56">
              <w:rPr>
                <w:lang w:val="en-US"/>
              </w:rPr>
              <w:t>32.</w:t>
            </w:r>
            <w:r w:rsidR="00391CF0" w:rsidRPr="00391CF0">
              <w:rPr>
                <w:lang w:val="en-US"/>
              </w:rPr>
              <w:t xml:space="preserve"> </w:t>
            </w:r>
          </w:p>
          <w:p w14:paraId="37350C35" w14:textId="658DE84B" w:rsidR="00391CF0" w:rsidRPr="00391CF0" w:rsidRDefault="00481E99" w:rsidP="007D1D97">
            <w:pPr>
              <w:jc w:val="both"/>
              <w:rPr>
                <w:lang w:val="en-US"/>
              </w:rPr>
            </w:pPr>
            <w:hyperlink r:id="rId8" w:history="1">
              <w:r w:rsidR="00391CF0" w:rsidRPr="00094DFF">
                <w:rPr>
                  <w:rStyle w:val="a5"/>
                  <w:lang w:val="en-US"/>
                </w:rPr>
                <w:t>https://mnje.com/sites/mnje.com/files/v19n2/021-032%20-%20Omarova%20et%20al.pdf</w:t>
              </w:r>
            </w:hyperlink>
            <w:r w:rsidR="00391CF0" w:rsidRPr="00391CF0">
              <w:rPr>
                <w:lang w:val="en-US"/>
              </w:rPr>
              <w:t xml:space="preserve"> </w:t>
            </w:r>
          </w:p>
          <w:p w14:paraId="53B9FC0C" w14:textId="5799C6AB" w:rsidR="00B70D56" w:rsidRPr="00391CF0" w:rsidRDefault="00481E99" w:rsidP="007D1D97">
            <w:pPr>
              <w:jc w:val="both"/>
            </w:pPr>
            <w:hyperlink r:id="rId9" w:history="1">
              <w:r w:rsidR="00391CF0" w:rsidRPr="00094DFF">
                <w:rPr>
                  <w:rStyle w:val="a5"/>
                  <w:lang w:val="en-US"/>
                </w:rPr>
                <w:t>https://doi.org/10.14254/1800-5845/2023.19-2.2</w:t>
              </w:r>
            </w:hyperlink>
            <w:r w:rsidR="00391CF0">
              <w:t xml:space="preserve">   </w:t>
            </w:r>
          </w:p>
        </w:tc>
        <w:tc>
          <w:tcPr>
            <w:tcW w:w="1276" w:type="dxa"/>
            <w:gridSpan w:val="2"/>
          </w:tcPr>
          <w:p w14:paraId="58A124FE" w14:textId="77777777" w:rsidR="00B70D56" w:rsidRDefault="00547FCF" w:rsidP="00711BAD">
            <w:pPr>
              <w:jc w:val="center"/>
              <w:rPr>
                <w:u w:val="single"/>
                <w:lang w:eastAsia="ko-KR"/>
              </w:rPr>
            </w:pPr>
            <w:r>
              <w:rPr>
                <w:u w:val="single"/>
                <w:lang w:eastAsia="ko-KR"/>
              </w:rPr>
              <w:t>0,75</w:t>
            </w:r>
          </w:p>
          <w:p w14:paraId="21074409" w14:textId="148DEF05" w:rsidR="00547FCF" w:rsidRPr="00547FCF" w:rsidRDefault="00547FCF" w:rsidP="00711BAD">
            <w:pPr>
              <w:jc w:val="center"/>
              <w:rPr>
                <w:u w:val="single"/>
                <w:lang w:eastAsia="ko-KR"/>
              </w:rPr>
            </w:pPr>
            <w:r>
              <w:rPr>
                <w:u w:val="single"/>
                <w:lang w:eastAsia="ko-KR"/>
              </w:rPr>
              <w:t>0,1</w:t>
            </w:r>
          </w:p>
        </w:tc>
        <w:tc>
          <w:tcPr>
            <w:tcW w:w="2126" w:type="dxa"/>
          </w:tcPr>
          <w:p w14:paraId="2EC9C16C" w14:textId="0F57FDC9" w:rsidR="00B70D56" w:rsidRPr="00B70D56" w:rsidRDefault="00B70D56" w:rsidP="0096543A">
            <w:pPr>
              <w:jc w:val="both"/>
              <w:rPr>
                <w:lang w:val="en-US" w:eastAsia="ko-KR"/>
              </w:rPr>
            </w:pPr>
            <w:r w:rsidRPr="00B70D56">
              <w:rPr>
                <w:lang w:val="en-US"/>
              </w:rPr>
              <w:t>Omarova, A., Kurmangaliyeva, L., Yerzhanova, S., Kuttybaeva, N., Jazykbayeva, B.</w:t>
            </w:r>
          </w:p>
        </w:tc>
      </w:tr>
      <w:tr w:rsidR="0096543A" w:rsidRPr="000665B3" w14:paraId="5F27B44B" w14:textId="77777777" w:rsidTr="00CA1371">
        <w:trPr>
          <w:gridAfter w:val="1"/>
          <w:wAfter w:w="18" w:type="dxa"/>
        </w:trPr>
        <w:tc>
          <w:tcPr>
            <w:tcW w:w="637" w:type="dxa"/>
            <w:tcBorders>
              <w:bottom w:val="single" w:sz="4" w:space="0" w:color="auto"/>
            </w:tcBorders>
          </w:tcPr>
          <w:p w14:paraId="353BEEEE" w14:textId="4DCF0928" w:rsidR="0096543A" w:rsidRPr="00A01C6A" w:rsidRDefault="00B70D56" w:rsidP="0096543A">
            <w:pPr>
              <w:jc w:val="center"/>
              <w:rPr>
                <w:lang w:eastAsia="ko-KR"/>
              </w:rPr>
            </w:pPr>
            <w:r>
              <w:rPr>
                <w:lang w:eastAsia="ko-KR"/>
              </w:rPr>
              <w:t>3</w:t>
            </w:r>
          </w:p>
        </w:tc>
        <w:tc>
          <w:tcPr>
            <w:tcW w:w="3186" w:type="dxa"/>
            <w:gridSpan w:val="2"/>
            <w:tcBorders>
              <w:bottom w:val="single" w:sz="4" w:space="0" w:color="auto"/>
            </w:tcBorders>
          </w:tcPr>
          <w:p w14:paraId="5749EFE2" w14:textId="300A61FD" w:rsidR="0096543A" w:rsidRPr="008C3EA8" w:rsidRDefault="004953AC" w:rsidP="0096543A">
            <w:pPr>
              <w:jc w:val="both"/>
              <w:rPr>
                <w:color w:val="000000"/>
                <w:lang w:val="en-US"/>
              </w:rPr>
            </w:pPr>
            <w:r w:rsidRPr="004953AC">
              <w:rPr>
                <w:bCs/>
                <w:lang w:val="en-US"/>
              </w:rPr>
              <w:t>Impact of innovation and sustainability on green entrepreneurship: a bibliometric exploration</w:t>
            </w:r>
          </w:p>
        </w:tc>
        <w:tc>
          <w:tcPr>
            <w:tcW w:w="1559" w:type="dxa"/>
            <w:gridSpan w:val="2"/>
            <w:tcBorders>
              <w:bottom w:val="single" w:sz="4" w:space="0" w:color="auto"/>
            </w:tcBorders>
          </w:tcPr>
          <w:p w14:paraId="0E11488F" w14:textId="77777777" w:rsidR="0096543A" w:rsidRDefault="0096543A" w:rsidP="0096543A">
            <w:pPr>
              <w:jc w:val="center"/>
            </w:pPr>
            <w:r>
              <w:t>Печат.</w:t>
            </w:r>
          </w:p>
          <w:p w14:paraId="5CEC6D87" w14:textId="1E94E5BA" w:rsidR="0096543A" w:rsidRPr="0048413C" w:rsidRDefault="0096543A" w:rsidP="0096543A">
            <w:pPr>
              <w:jc w:val="center"/>
              <w:rPr>
                <w:lang w:val="kk-KZ"/>
              </w:rPr>
            </w:pPr>
            <w:r>
              <w:rPr>
                <w:lang w:val="kk-KZ"/>
              </w:rPr>
              <w:t>(статья)</w:t>
            </w:r>
          </w:p>
        </w:tc>
        <w:tc>
          <w:tcPr>
            <w:tcW w:w="6066" w:type="dxa"/>
            <w:tcBorders>
              <w:bottom w:val="single" w:sz="4" w:space="0" w:color="auto"/>
            </w:tcBorders>
          </w:tcPr>
          <w:p w14:paraId="27554040" w14:textId="4085F544" w:rsidR="006E5235" w:rsidRDefault="006E5235" w:rsidP="0096543A">
            <w:pPr>
              <w:jc w:val="both"/>
              <w:rPr>
                <w:iCs/>
                <w:lang w:val="en-US" w:eastAsia="ko-KR"/>
              </w:rPr>
            </w:pPr>
            <w:r w:rsidRPr="006E5235">
              <w:rPr>
                <w:iCs/>
                <w:lang w:val="en-US" w:eastAsia="ko-KR"/>
              </w:rPr>
              <w:t xml:space="preserve">Environment, Development and Sustainability. – 2024. – </w:t>
            </w:r>
            <w:r w:rsidR="004A73D3" w:rsidRPr="004A73D3">
              <w:rPr>
                <w:iCs/>
                <w:lang w:val="en-US" w:eastAsia="ko-KR"/>
              </w:rPr>
              <w:t>22 May 2024</w:t>
            </w:r>
            <w:r w:rsidR="004A73D3">
              <w:rPr>
                <w:iCs/>
                <w:lang w:val="en-US" w:eastAsia="ko-KR"/>
              </w:rPr>
              <w:t xml:space="preserve">. – </w:t>
            </w:r>
            <w:r w:rsidRPr="006E5235">
              <w:rPr>
                <w:iCs/>
                <w:lang w:val="en-US" w:eastAsia="ko-KR"/>
              </w:rPr>
              <w:t>С. 1-26.</w:t>
            </w:r>
          </w:p>
          <w:p w14:paraId="1D317745" w14:textId="7ACA086C" w:rsidR="004A73D3" w:rsidRDefault="00481E99" w:rsidP="0096543A">
            <w:pPr>
              <w:jc w:val="both"/>
              <w:rPr>
                <w:iCs/>
                <w:lang w:val="en-US" w:eastAsia="ko-KR"/>
              </w:rPr>
            </w:pPr>
            <w:hyperlink r:id="rId10" w:history="1">
              <w:r w:rsidR="004A73D3" w:rsidRPr="00134D27">
                <w:rPr>
                  <w:rStyle w:val="a5"/>
                  <w:iCs/>
                  <w:lang w:val="en-US" w:eastAsia="ko-KR"/>
                </w:rPr>
                <w:t>https://link.springer.com/article/10.1007/s10668-024-05053-</w:t>
              </w:r>
            </w:hyperlink>
          </w:p>
          <w:p w14:paraId="7532BAEB" w14:textId="0415622D" w:rsidR="006E5235" w:rsidRPr="008C3EA8" w:rsidRDefault="00481E99" w:rsidP="00CA1371">
            <w:pPr>
              <w:jc w:val="both"/>
              <w:rPr>
                <w:iCs/>
                <w:lang w:val="en-US" w:eastAsia="ko-KR"/>
              </w:rPr>
            </w:pPr>
            <w:hyperlink r:id="rId11" w:history="1">
              <w:r w:rsidR="006E5235" w:rsidRPr="00134D27">
                <w:rPr>
                  <w:rStyle w:val="a5"/>
                  <w:iCs/>
                  <w:lang w:val="en-US" w:eastAsia="ko-KR"/>
                </w:rPr>
                <w:t>https://doi.org/10.1007/s10668-024-05053-y</w:t>
              </w:r>
            </w:hyperlink>
          </w:p>
        </w:tc>
        <w:tc>
          <w:tcPr>
            <w:tcW w:w="1276" w:type="dxa"/>
            <w:gridSpan w:val="2"/>
            <w:tcBorders>
              <w:bottom w:val="single" w:sz="4" w:space="0" w:color="auto"/>
            </w:tcBorders>
          </w:tcPr>
          <w:p w14:paraId="3573AAE5" w14:textId="6EE781FF" w:rsidR="0096543A" w:rsidRDefault="0096543A" w:rsidP="0096543A">
            <w:pPr>
              <w:jc w:val="center"/>
              <w:rPr>
                <w:lang w:eastAsia="ko-KR"/>
              </w:rPr>
            </w:pPr>
            <w:r w:rsidRPr="008D2834">
              <w:rPr>
                <w:u w:val="single"/>
                <w:lang w:eastAsia="ko-KR"/>
              </w:rPr>
              <w:t>1,</w:t>
            </w:r>
            <w:r w:rsidRPr="008D2834">
              <w:rPr>
                <w:u w:val="single"/>
                <w:lang w:val="en-US" w:eastAsia="ko-KR"/>
              </w:rPr>
              <w:t>2</w:t>
            </w:r>
          </w:p>
          <w:p w14:paraId="3639B246" w14:textId="4A4821B0" w:rsidR="0096543A" w:rsidRPr="008C3EA8" w:rsidRDefault="0096543A" w:rsidP="0096543A">
            <w:pPr>
              <w:jc w:val="center"/>
              <w:rPr>
                <w:lang w:eastAsia="ko-KR"/>
              </w:rPr>
            </w:pPr>
            <w:r>
              <w:rPr>
                <w:lang w:eastAsia="ko-KR"/>
              </w:rPr>
              <w:t>0,4</w:t>
            </w:r>
          </w:p>
        </w:tc>
        <w:tc>
          <w:tcPr>
            <w:tcW w:w="2126" w:type="dxa"/>
            <w:tcBorders>
              <w:bottom w:val="single" w:sz="4" w:space="0" w:color="auto"/>
            </w:tcBorders>
          </w:tcPr>
          <w:p w14:paraId="5E78E64B" w14:textId="4BD7AE2E" w:rsidR="0096543A" w:rsidRPr="00E85922" w:rsidRDefault="004953AC" w:rsidP="0096543A">
            <w:pPr>
              <w:jc w:val="both"/>
              <w:rPr>
                <w:lang w:val="en-US" w:eastAsia="ko-KR"/>
              </w:rPr>
            </w:pPr>
            <w:r w:rsidRPr="004953AC">
              <w:rPr>
                <w:lang w:val="kk-KZ"/>
              </w:rPr>
              <w:t>Lodhi R.N., Asif M.,</w:t>
            </w:r>
            <w:r w:rsidR="008851F6">
              <w:rPr>
                <w:lang w:val="en-US"/>
              </w:rPr>
              <w:t xml:space="preserve"> Shahzad M.F.</w:t>
            </w:r>
          </w:p>
        </w:tc>
      </w:tr>
      <w:tr w:rsidR="00DA45E0" w:rsidRPr="004953AC" w14:paraId="5F77D1B2" w14:textId="77777777" w:rsidTr="003B492D">
        <w:trPr>
          <w:gridAfter w:val="1"/>
          <w:wAfter w:w="18" w:type="dxa"/>
        </w:trPr>
        <w:tc>
          <w:tcPr>
            <w:tcW w:w="637" w:type="dxa"/>
            <w:tcBorders>
              <w:top w:val="single" w:sz="4" w:space="0" w:color="auto"/>
              <w:left w:val="nil"/>
              <w:bottom w:val="nil"/>
              <w:right w:val="nil"/>
            </w:tcBorders>
          </w:tcPr>
          <w:p w14:paraId="4F315432" w14:textId="30FFA068" w:rsidR="00DA45E0" w:rsidRPr="00CA1371" w:rsidRDefault="00DA45E0" w:rsidP="00DA45E0">
            <w:pPr>
              <w:jc w:val="center"/>
              <w:rPr>
                <w:lang w:val="en-US" w:eastAsia="ko-KR"/>
              </w:rPr>
            </w:pPr>
          </w:p>
        </w:tc>
        <w:tc>
          <w:tcPr>
            <w:tcW w:w="4745" w:type="dxa"/>
            <w:gridSpan w:val="4"/>
            <w:tcBorders>
              <w:top w:val="single" w:sz="4" w:space="0" w:color="auto"/>
              <w:left w:val="nil"/>
              <w:bottom w:val="nil"/>
              <w:right w:val="nil"/>
            </w:tcBorders>
          </w:tcPr>
          <w:p w14:paraId="0989A6FA" w14:textId="77777777" w:rsidR="00DA45E0" w:rsidRPr="00E85922" w:rsidRDefault="00DA45E0" w:rsidP="00DA45E0">
            <w:pPr>
              <w:jc w:val="both"/>
              <w:rPr>
                <w:rFonts w:ascii="Kz Times New Roman" w:hAnsi="Kz Times New Roman"/>
                <w:lang w:val="en-US"/>
              </w:rPr>
            </w:pPr>
          </w:p>
          <w:p w14:paraId="3BE7E00C" w14:textId="66136DB6" w:rsidR="00DA45E0" w:rsidRPr="00501E96" w:rsidRDefault="00DA45E0" w:rsidP="00DA45E0">
            <w:pPr>
              <w:jc w:val="both"/>
              <w:rPr>
                <w:rFonts w:ascii="Kz Times New Roman" w:hAnsi="Kz Times New Roman"/>
                <w:lang w:val="en-US"/>
              </w:rPr>
            </w:pPr>
          </w:p>
          <w:p w14:paraId="3D8D2986" w14:textId="498B1209" w:rsidR="00DA45E0" w:rsidRDefault="00DA45E0" w:rsidP="00DA45E0">
            <w:r w:rsidRPr="00D92B57">
              <w:rPr>
                <w:rFonts w:ascii="Kz Times New Roman" w:hAnsi="Kz Times New Roman"/>
              </w:rPr>
              <w:t>Соискатель</w:t>
            </w:r>
          </w:p>
        </w:tc>
        <w:tc>
          <w:tcPr>
            <w:tcW w:w="9468" w:type="dxa"/>
            <w:gridSpan w:val="4"/>
            <w:tcBorders>
              <w:top w:val="single" w:sz="4" w:space="0" w:color="auto"/>
              <w:left w:val="nil"/>
              <w:bottom w:val="nil"/>
              <w:right w:val="nil"/>
            </w:tcBorders>
          </w:tcPr>
          <w:p w14:paraId="65570B78" w14:textId="77777777" w:rsidR="00DA45E0" w:rsidRDefault="00DA45E0" w:rsidP="00DA45E0">
            <w:pPr>
              <w:ind w:left="4291"/>
              <w:jc w:val="both"/>
              <w:rPr>
                <w:rFonts w:ascii="Kz Times New Roman" w:hAnsi="Kz Times New Roman"/>
                <w:lang w:val="kk-KZ"/>
              </w:rPr>
            </w:pPr>
          </w:p>
          <w:p w14:paraId="13D4ADB0" w14:textId="77777777" w:rsidR="00A67561" w:rsidRDefault="00A67561" w:rsidP="00DA45E0">
            <w:pPr>
              <w:ind w:left="4291"/>
              <w:jc w:val="both"/>
              <w:rPr>
                <w:rFonts w:ascii="Kz Times New Roman" w:hAnsi="Kz Times New Roman"/>
                <w:lang w:val="kk-KZ"/>
              </w:rPr>
            </w:pPr>
          </w:p>
          <w:p w14:paraId="751FC93B" w14:textId="70B2BB9F" w:rsidR="00DA45E0" w:rsidRPr="004953AC" w:rsidRDefault="00DA45E0" w:rsidP="00DA45E0">
            <w:pPr>
              <w:ind w:left="4291"/>
              <w:jc w:val="both"/>
              <w:rPr>
                <w:lang w:val="kk-KZ"/>
              </w:rPr>
            </w:pPr>
            <w:r>
              <w:rPr>
                <w:rFonts w:ascii="Kz Times New Roman" w:hAnsi="Kz Times New Roman"/>
                <w:lang w:val="kk-KZ"/>
              </w:rPr>
              <w:t>А.Т. Абдикаримова</w:t>
            </w:r>
          </w:p>
        </w:tc>
      </w:tr>
      <w:tr w:rsidR="00DA45E0" w:rsidRPr="004953AC" w14:paraId="35BEF82A" w14:textId="77777777" w:rsidTr="003325F9">
        <w:trPr>
          <w:gridAfter w:val="1"/>
          <w:wAfter w:w="18" w:type="dxa"/>
        </w:trPr>
        <w:tc>
          <w:tcPr>
            <w:tcW w:w="637" w:type="dxa"/>
            <w:tcBorders>
              <w:top w:val="nil"/>
              <w:left w:val="nil"/>
              <w:bottom w:val="nil"/>
              <w:right w:val="nil"/>
            </w:tcBorders>
          </w:tcPr>
          <w:p w14:paraId="3EE47744" w14:textId="77777777" w:rsidR="00DA45E0" w:rsidRDefault="00DA45E0" w:rsidP="00DA45E0">
            <w:pPr>
              <w:jc w:val="center"/>
              <w:rPr>
                <w:lang w:eastAsia="ko-KR"/>
              </w:rPr>
            </w:pPr>
          </w:p>
        </w:tc>
        <w:tc>
          <w:tcPr>
            <w:tcW w:w="4745" w:type="dxa"/>
            <w:gridSpan w:val="4"/>
            <w:tcBorders>
              <w:top w:val="nil"/>
              <w:left w:val="nil"/>
              <w:bottom w:val="nil"/>
              <w:right w:val="nil"/>
            </w:tcBorders>
          </w:tcPr>
          <w:p w14:paraId="66126CA4" w14:textId="1264DE59" w:rsidR="00DA45E0" w:rsidRPr="00D92B57" w:rsidRDefault="00DA45E0" w:rsidP="00DA45E0">
            <w:pPr>
              <w:jc w:val="both"/>
              <w:rPr>
                <w:rFonts w:ascii="Kz Times New Roman" w:hAnsi="Kz Times New Roman"/>
                <w:i/>
                <w:lang w:val="kk-KZ"/>
              </w:rPr>
            </w:pPr>
          </w:p>
          <w:p w14:paraId="5DC03129" w14:textId="6BDEB2B5" w:rsidR="00DA45E0" w:rsidRDefault="00DA45E0" w:rsidP="00DA45E0">
            <w:r w:rsidRPr="00D92B57">
              <w:rPr>
                <w:rFonts w:ascii="Kz Times New Roman" w:hAnsi="Kz Times New Roman"/>
                <w:i/>
                <w:lang w:val="en-US"/>
              </w:rPr>
              <w:t>Список верен:</w:t>
            </w:r>
          </w:p>
        </w:tc>
        <w:tc>
          <w:tcPr>
            <w:tcW w:w="9468" w:type="dxa"/>
            <w:gridSpan w:val="4"/>
            <w:tcBorders>
              <w:top w:val="nil"/>
              <w:left w:val="nil"/>
              <w:bottom w:val="nil"/>
              <w:right w:val="nil"/>
            </w:tcBorders>
          </w:tcPr>
          <w:p w14:paraId="540743C0" w14:textId="77777777" w:rsidR="00DA45E0" w:rsidRPr="004953AC" w:rsidRDefault="00DA45E0" w:rsidP="00DA45E0">
            <w:pPr>
              <w:ind w:left="4291"/>
              <w:jc w:val="both"/>
              <w:rPr>
                <w:lang w:val="kk-KZ"/>
              </w:rPr>
            </w:pPr>
          </w:p>
        </w:tc>
      </w:tr>
      <w:tr w:rsidR="00DA45E0" w:rsidRPr="004953AC" w14:paraId="27E4A169" w14:textId="77777777" w:rsidTr="00724863">
        <w:trPr>
          <w:gridAfter w:val="1"/>
          <w:wAfter w:w="18" w:type="dxa"/>
        </w:trPr>
        <w:tc>
          <w:tcPr>
            <w:tcW w:w="637" w:type="dxa"/>
            <w:tcBorders>
              <w:top w:val="nil"/>
              <w:left w:val="nil"/>
              <w:bottom w:val="nil"/>
              <w:right w:val="nil"/>
            </w:tcBorders>
          </w:tcPr>
          <w:p w14:paraId="637A144C" w14:textId="77777777" w:rsidR="00DA45E0" w:rsidRDefault="00DA45E0" w:rsidP="00DA45E0">
            <w:pPr>
              <w:jc w:val="center"/>
              <w:rPr>
                <w:lang w:eastAsia="ko-KR"/>
              </w:rPr>
            </w:pPr>
          </w:p>
        </w:tc>
        <w:tc>
          <w:tcPr>
            <w:tcW w:w="4745" w:type="dxa"/>
            <w:gridSpan w:val="4"/>
            <w:tcBorders>
              <w:top w:val="nil"/>
              <w:left w:val="nil"/>
              <w:bottom w:val="nil"/>
              <w:right w:val="nil"/>
            </w:tcBorders>
          </w:tcPr>
          <w:p w14:paraId="2FB4E64F" w14:textId="42B2C024" w:rsidR="00DA45E0" w:rsidRPr="00791BD3" w:rsidRDefault="00DA45E0" w:rsidP="00DA45E0">
            <w:pPr>
              <w:jc w:val="both"/>
              <w:rPr>
                <w:rFonts w:ascii="Kz Times New Roman" w:hAnsi="Kz Times New Roman"/>
                <w:lang w:val="kk-KZ"/>
              </w:rPr>
            </w:pPr>
          </w:p>
          <w:p w14:paraId="6AA1E0A3" w14:textId="49F42F54" w:rsidR="00DA45E0" w:rsidRPr="008D2834" w:rsidRDefault="00DA45E0" w:rsidP="00DA45E0">
            <w:pPr>
              <w:rPr>
                <w:u w:val="single"/>
                <w:lang w:eastAsia="ko-KR"/>
              </w:rPr>
            </w:pPr>
            <w:r>
              <w:rPr>
                <w:rFonts w:ascii="Kz Times New Roman" w:hAnsi="Kz Times New Roman"/>
              </w:rPr>
              <w:t>Декан факультета экономики, управления и предпринимательства</w:t>
            </w:r>
          </w:p>
        </w:tc>
        <w:tc>
          <w:tcPr>
            <w:tcW w:w="9468" w:type="dxa"/>
            <w:gridSpan w:val="4"/>
            <w:tcBorders>
              <w:top w:val="nil"/>
              <w:left w:val="nil"/>
              <w:bottom w:val="nil"/>
              <w:right w:val="nil"/>
            </w:tcBorders>
          </w:tcPr>
          <w:p w14:paraId="4DC2091E" w14:textId="6BD23174" w:rsidR="00DA45E0" w:rsidRPr="004953AC" w:rsidRDefault="00DA45E0" w:rsidP="00DA45E0">
            <w:pPr>
              <w:ind w:left="4291"/>
              <w:jc w:val="both"/>
              <w:rPr>
                <w:lang w:val="kk-KZ"/>
              </w:rPr>
            </w:pPr>
            <w:r>
              <w:rPr>
                <w:rFonts w:ascii="Kz Times New Roman" w:hAnsi="Kz Times New Roman"/>
                <w:lang w:val="kk-KZ"/>
              </w:rPr>
              <w:t>Г.И. Гимранова</w:t>
            </w:r>
          </w:p>
        </w:tc>
      </w:tr>
      <w:tr w:rsidR="00DA45E0" w:rsidRPr="004953AC" w14:paraId="6EC53899" w14:textId="77777777" w:rsidTr="00653C45">
        <w:trPr>
          <w:gridAfter w:val="1"/>
          <w:wAfter w:w="18" w:type="dxa"/>
        </w:trPr>
        <w:tc>
          <w:tcPr>
            <w:tcW w:w="637" w:type="dxa"/>
            <w:tcBorders>
              <w:top w:val="nil"/>
              <w:left w:val="nil"/>
              <w:bottom w:val="nil"/>
              <w:right w:val="nil"/>
            </w:tcBorders>
          </w:tcPr>
          <w:p w14:paraId="75E8F82E" w14:textId="7B9D3C46" w:rsidR="00DA45E0" w:rsidRDefault="00DA45E0" w:rsidP="00DA45E0">
            <w:pPr>
              <w:jc w:val="center"/>
              <w:rPr>
                <w:lang w:eastAsia="ko-KR"/>
              </w:rPr>
            </w:pPr>
          </w:p>
        </w:tc>
        <w:tc>
          <w:tcPr>
            <w:tcW w:w="4745" w:type="dxa"/>
            <w:gridSpan w:val="4"/>
            <w:tcBorders>
              <w:top w:val="nil"/>
              <w:left w:val="nil"/>
              <w:bottom w:val="nil"/>
              <w:right w:val="nil"/>
            </w:tcBorders>
          </w:tcPr>
          <w:p w14:paraId="449BD197" w14:textId="3E539591" w:rsidR="00DA45E0" w:rsidRPr="00D92B57" w:rsidRDefault="00DA45E0" w:rsidP="00DA45E0">
            <w:pPr>
              <w:jc w:val="both"/>
              <w:rPr>
                <w:rFonts w:ascii="Kz Times New Roman" w:hAnsi="Kz Times New Roman"/>
              </w:rPr>
            </w:pPr>
          </w:p>
          <w:p w14:paraId="0585FA25" w14:textId="28C469DF" w:rsidR="00DA45E0" w:rsidRDefault="00DA45E0" w:rsidP="00DA45E0">
            <w:r w:rsidRPr="00D92B57">
              <w:rPr>
                <w:rFonts w:ascii="Kz Times New Roman" w:hAnsi="Kz Times New Roman"/>
              </w:rPr>
              <w:t>Ученый секретарь</w:t>
            </w:r>
          </w:p>
        </w:tc>
        <w:tc>
          <w:tcPr>
            <w:tcW w:w="9468" w:type="dxa"/>
            <w:gridSpan w:val="4"/>
            <w:tcBorders>
              <w:top w:val="nil"/>
              <w:left w:val="nil"/>
              <w:bottom w:val="nil"/>
              <w:right w:val="nil"/>
            </w:tcBorders>
          </w:tcPr>
          <w:p w14:paraId="67498622" w14:textId="77777777" w:rsidR="00A67561" w:rsidRDefault="00A67561" w:rsidP="00DA45E0">
            <w:pPr>
              <w:ind w:left="4291"/>
              <w:jc w:val="both"/>
              <w:rPr>
                <w:rFonts w:ascii="Kz Times New Roman" w:hAnsi="Kz Times New Roman"/>
              </w:rPr>
            </w:pPr>
          </w:p>
          <w:p w14:paraId="6C2F5463" w14:textId="279DAED9" w:rsidR="00DA45E0" w:rsidRPr="004953AC" w:rsidRDefault="00DA45E0" w:rsidP="00DA45E0">
            <w:pPr>
              <w:ind w:left="4291"/>
              <w:jc w:val="both"/>
              <w:rPr>
                <w:lang w:val="kk-KZ"/>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1EFAC1BD" w14:textId="77777777" w:rsidR="00CA1371" w:rsidRDefault="00CA1371">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3685"/>
        <w:gridCol w:w="2381"/>
        <w:gridCol w:w="1305"/>
        <w:gridCol w:w="2097"/>
        <w:gridCol w:w="18"/>
      </w:tblGrid>
      <w:tr w:rsidR="004A73D3" w:rsidRPr="004953AC" w14:paraId="1166DA4C" w14:textId="77777777" w:rsidTr="007F4AD2">
        <w:trPr>
          <w:gridAfter w:val="1"/>
          <w:wAfter w:w="18" w:type="dxa"/>
        </w:trPr>
        <w:tc>
          <w:tcPr>
            <w:tcW w:w="562" w:type="dxa"/>
            <w:tcBorders>
              <w:top w:val="single" w:sz="4" w:space="0" w:color="auto"/>
              <w:left w:val="single" w:sz="4" w:space="0" w:color="auto"/>
              <w:bottom w:val="single" w:sz="4" w:space="0" w:color="auto"/>
              <w:right w:val="single" w:sz="4" w:space="0" w:color="auto"/>
            </w:tcBorders>
          </w:tcPr>
          <w:p w14:paraId="3F27171A" w14:textId="73C2C190" w:rsidR="004A73D3" w:rsidRPr="00CA1371" w:rsidRDefault="00CA1371" w:rsidP="00CA1371">
            <w:pPr>
              <w:jc w:val="center"/>
              <w:rPr>
                <w:lang w:val="en-US" w:eastAsia="ko-KR"/>
              </w:rPr>
            </w:pPr>
            <w:r>
              <w:lastRenderedPageBreak/>
              <w:br w:type="page"/>
            </w:r>
            <w:r>
              <w:rPr>
                <w:lang w:val="en-US" w:eastAsia="ko-KR"/>
              </w:rPr>
              <w:t>1</w:t>
            </w:r>
          </w:p>
        </w:tc>
        <w:tc>
          <w:tcPr>
            <w:tcW w:w="3261" w:type="dxa"/>
            <w:tcBorders>
              <w:top w:val="single" w:sz="4" w:space="0" w:color="auto"/>
              <w:left w:val="single" w:sz="4" w:space="0" w:color="auto"/>
              <w:bottom w:val="single" w:sz="4" w:space="0" w:color="auto"/>
              <w:right w:val="single" w:sz="4" w:space="0" w:color="auto"/>
            </w:tcBorders>
          </w:tcPr>
          <w:p w14:paraId="59AE2586" w14:textId="76456A98" w:rsidR="004A73D3" w:rsidRPr="004953AC" w:rsidRDefault="00CA1371" w:rsidP="00CA1371">
            <w:pPr>
              <w:jc w:val="center"/>
              <w:rPr>
                <w:bCs/>
                <w:lang w:val="en-US"/>
              </w:rPr>
            </w:pPr>
            <w:r>
              <w:rPr>
                <w:bCs/>
                <w:lang w:val="en-US"/>
              </w:rPr>
              <w:t>2</w:t>
            </w:r>
          </w:p>
        </w:tc>
        <w:tc>
          <w:tcPr>
            <w:tcW w:w="1559" w:type="dxa"/>
            <w:tcBorders>
              <w:top w:val="single" w:sz="4" w:space="0" w:color="auto"/>
              <w:left w:val="single" w:sz="4" w:space="0" w:color="auto"/>
              <w:bottom w:val="single" w:sz="4" w:space="0" w:color="auto"/>
              <w:right w:val="single" w:sz="4" w:space="0" w:color="auto"/>
            </w:tcBorders>
          </w:tcPr>
          <w:p w14:paraId="08E260CC" w14:textId="60173AF5" w:rsidR="004A73D3" w:rsidRPr="00CA1371" w:rsidRDefault="00CA1371" w:rsidP="00CA1371">
            <w:pPr>
              <w:jc w:val="center"/>
              <w:rPr>
                <w:lang w:val="en-US"/>
              </w:rPr>
            </w:pPr>
            <w:r>
              <w:rPr>
                <w:lang w:val="en-US"/>
              </w:rPr>
              <w:t>3</w:t>
            </w:r>
          </w:p>
        </w:tc>
        <w:tc>
          <w:tcPr>
            <w:tcW w:w="6066" w:type="dxa"/>
            <w:gridSpan w:val="2"/>
            <w:tcBorders>
              <w:top w:val="single" w:sz="4" w:space="0" w:color="auto"/>
              <w:left w:val="single" w:sz="4" w:space="0" w:color="auto"/>
              <w:bottom w:val="single" w:sz="4" w:space="0" w:color="auto"/>
              <w:right w:val="single" w:sz="4" w:space="0" w:color="auto"/>
            </w:tcBorders>
          </w:tcPr>
          <w:p w14:paraId="6FA820CA" w14:textId="763DBF03" w:rsidR="004A73D3" w:rsidRPr="006E5235" w:rsidRDefault="00CA1371" w:rsidP="00CA1371">
            <w:pPr>
              <w:jc w:val="center"/>
              <w:rPr>
                <w:iCs/>
                <w:lang w:val="en-US" w:eastAsia="ko-KR"/>
              </w:rPr>
            </w:pPr>
            <w:r>
              <w:rPr>
                <w:iCs/>
                <w:lang w:val="en-US" w:eastAsia="ko-KR"/>
              </w:rPr>
              <w:t>4</w:t>
            </w:r>
          </w:p>
        </w:tc>
        <w:tc>
          <w:tcPr>
            <w:tcW w:w="1305" w:type="dxa"/>
            <w:tcBorders>
              <w:top w:val="single" w:sz="4" w:space="0" w:color="auto"/>
              <w:left w:val="single" w:sz="4" w:space="0" w:color="auto"/>
              <w:bottom w:val="single" w:sz="4" w:space="0" w:color="auto"/>
              <w:right w:val="single" w:sz="4" w:space="0" w:color="auto"/>
            </w:tcBorders>
          </w:tcPr>
          <w:p w14:paraId="1FFEC571" w14:textId="39D5D984" w:rsidR="004A73D3" w:rsidRPr="00CA1371" w:rsidRDefault="00CA1371" w:rsidP="00CA1371">
            <w:pPr>
              <w:jc w:val="center"/>
              <w:rPr>
                <w:u w:val="single"/>
                <w:lang w:val="en-US" w:eastAsia="ko-KR"/>
              </w:rPr>
            </w:pPr>
            <w:r>
              <w:rPr>
                <w:u w:val="single"/>
                <w:lang w:val="en-US" w:eastAsia="ko-KR"/>
              </w:rPr>
              <w:t>5</w:t>
            </w:r>
          </w:p>
        </w:tc>
        <w:tc>
          <w:tcPr>
            <w:tcW w:w="2097" w:type="dxa"/>
            <w:tcBorders>
              <w:top w:val="single" w:sz="4" w:space="0" w:color="auto"/>
              <w:left w:val="single" w:sz="4" w:space="0" w:color="auto"/>
              <w:bottom w:val="single" w:sz="4" w:space="0" w:color="auto"/>
              <w:right w:val="single" w:sz="4" w:space="0" w:color="auto"/>
            </w:tcBorders>
          </w:tcPr>
          <w:p w14:paraId="0BE954CC" w14:textId="5C066781" w:rsidR="004A73D3" w:rsidRPr="00CA1371" w:rsidRDefault="00CA1371" w:rsidP="00CA1371">
            <w:pPr>
              <w:jc w:val="center"/>
              <w:rPr>
                <w:lang w:val="en-US"/>
              </w:rPr>
            </w:pPr>
            <w:r>
              <w:rPr>
                <w:lang w:val="en-US"/>
              </w:rPr>
              <w:t>6</w:t>
            </w:r>
          </w:p>
        </w:tc>
      </w:tr>
      <w:tr w:rsidR="004A73D3" w:rsidRPr="00CD06FA" w14:paraId="2A2E932E" w14:textId="77777777" w:rsidTr="00555F7D">
        <w:trPr>
          <w:gridAfter w:val="1"/>
          <w:wAfter w:w="18" w:type="dxa"/>
        </w:trPr>
        <w:tc>
          <w:tcPr>
            <w:tcW w:w="14850" w:type="dxa"/>
            <w:gridSpan w:val="7"/>
            <w:tcBorders>
              <w:top w:val="single" w:sz="4" w:space="0" w:color="auto"/>
            </w:tcBorders>
          </w:tcPr>
          <w:p w14:paraId="724A5F15" w14:textId="2CF6ADF9" w:rsidR="004A73D3" w:rsidRPr="005C0113" w:rsidRDefault="004A73D3" w:rsidP="004A73D3">
            <w:pPr>
              <w:jc w:val="center"/>
              <w:rPr>
                <w:b/>
                <w:bCs/>
                <w:lang w:eastAsia="ko-KR"/>
              </w:rPr>
            </w:pPr>
            <w:r>
              <w:rPr>
                <w:b/>
                <w:bCs/>
                <w:lang w:eastAsia="ko-KR"/>
              </w:rPr>
              <w:t>3. В списках</w:t>
            </w:r>
            <w:r w:rsidRPr="005C0113">
              <w:rPr>
                <w:b/>
                <w:bCs/>
                <w:lang w:eastAsia="ko-KR"/>
              </w:rPr>
              <w:t xml:space="preserve"> издани</w:t>
            </w:r>
            <w:r>
              <w:rPr>
                <w:b/>
                <w:bCs/>
                <w:lang w:eastAsia="ko-KR"/>
              </w:rPr>
              <w:t>й</w:t>
            </w:r>
            <w:r w:rsidRPr="005C0113">
              <w:rPr>
                <w:b/>
                <w:bCs/>
                <w:lang w:eastAsia="ko-KR"/>
              </w:rPr>
              <w:t>, рекоменд</w:t>
            </w:r>
            <w:r>
              <w:rPr>
                <w:b/>
                <w:bCs/>
                <w:lang w:eastAsia="ko-KR"/>
              </w:rPr>
              <w:t xml:space="preserve">уемых </w:t>
            </w:r>
            <w:r w:rsidRPr="005C0113">
              <w:rPr>
                <w:b/>
                <w:bCs/>
                <w:lang w:eastAsia="ko-KR"/>
              </w:rPr>
              <w:t>КОКСНВО МНВО РК</w:t>
            </w:r>
          </w:p>
        </w:tc>
      </w:tr>
      <w:tr w:rsidR="004A73D3" w:rsidRPr="00220A4A" w14:paraId="19946039" w14:textId="77777777" w:rsidTr="007F4AD2">
        <w:trPr>
          <w:gridAfter w:val="1"/>
          <w:wAfter w:w="18" w:type="dxa"/>
        </w:trPr>
        <w:tc>
          <w:tcPr>
            <w:tcW w:w="562" w:type="dxa"/>
          </w:tcPr>
          <w:p w14:paraId="113C946A" w14:textId="4E5DAD76" w:rsidR="004A73D3" w:rsidRDefault="004A73D3" w:rsidP="004A73D3">
            <w:pPr>
              <w:jc w:val="center"/>
              <w:rPr>
                <w:lang w:eastAsia="ko-KR"/>
              </w:rPr>
            </w:pPr>
            <w:r>
              <w:rPr>
                <w:lang w:eastAsia="ko-KR"/>
              </w:rPr>
              <w:t>1</w:t>
            </w:r>
          </w:p>
        </w:tc>
        <w:tc>
          <w:tcPr>
            <w:tcW w:w="3261" w:type="dxa"/>
          </w:tcPr>
          <w:p w14:paraId="5C1660F3" w14:textId="316701BB" w:rsidR="004A73D3" w:rsidRPr="00844F08" w:rsidRDefault="00844F08" w:rsidP="00844F08">
            <w:pPr>
              <w:jc w:val="both"/>
              <w:rPr>
                <w:color w:val="000000"/>
                <w:lang w:val="en-US"/>
              </w:rPr>
            </w:pPr>
            <w:r w:rsidRPr="00844F08">
              <w:rPr>
                <w:color w:val="000000"/>
                <w:lang w:val="en-US"/>
              </w:rPr>
              <w:t xml:space="preserve">Definition </w:t>
            </w:r>
            <w:r>
              <w:rPr>
                <w:color w:val="000000"/>
                <w:lang w:val="en-US"/>
              </w:rPr>
              <w:t>o</w:t>
            </w:r>
            <w:r w:rsidRPr="00844F08">
              <w:rPr>
                <w:color w:val="000000"/>
                <w:lang w:val="en-US"/>
              </w:rPr>
              <w:t xml:space="preserve">f "Points </w:t>
            </w:r>
            <w:r>
              <w:rPr>
                <w:color w:val="000000"/>
                <w:lang w:val="en-US"/>
              </w:rPr>
              <w:t>o</w:t>
            </w:r>
            <w:r w:rsidRPr="00844F08">
              <w:rPr>
                <w:color w:val="000000"/>
                <w:lang w:val="en-US"/>
              </w:rPr>
              <w:t xml:space="preserve">f Economic Growth" </w:t>
            </w:r>
            <w:r>
              <w:rPr>
                <w:color w:val="000000"/>
                <w:lang w:val="en-US"/>
              </w:rPr>
              <w:t>o</w:t>
            </w:r>
            <w:r w:rsidRPr="00844F08">
              <w:rPr>
                <w:color w:val="000000"/>
                <w:lang w:val="en-US"/>
              </w:rPr>
              <w:t>f Regional Competitiveness</w:t>
            </w:r>
          </w:p>
        </w:tc>
        <w:tc>
          <w:tcPr>
            <w:tcW w:w="1559" w:type="dxa"/>
          </w:tcPr>
          <w:p w14:paraId="61923E31" w14:textId="77777777" w:rsidR="004A73D3" w:rsidRDefault="004A73D3" w:rsidP="004A73D3">
            <w:pPr>
              <w:jc w:val="center"/>
              <w:rPr>
                <w:lang w:eastAsia="ko-KR"/>
              </w:rPr>
            </w:pPr>
            <w:r>
              <w:rPr>
                <w:lang w:eastAsia="ko-KR"/>
              </w:rPr>
              <w:t>Печат.</w:t>
            </w:r>
          </w:p>
          <w:p w14:paraId="4268B791" w14:textId="77777777" w:rsidR="004A73D3" w:rsidRDefault="004A73D3" w:rsidP="004A73D3">
            <w:pPr>
              <w:jc w:val="center"/>
              <w:rPr>
                <w:lang w:eastAsia="ko-KR"/>
              </w:rPr>
            </w:pPr>
            <w:r>
              <w:rPr>
                <w:lang w:eastAsia="ko-KR"/>
              </w:rPr>
              <w:t>(статья)</w:t>
            </w:r>
          </w:p>
        </w:tc>
        <w:tc>
          <w:tcPr>
            <w:tcW w:w="6066" w:type="dxa"/>
            <w:gridSpan w:val="2"/>
          </w:tcPr>
          <w:p w14:paraId="46570061" w14:textId="36DC8112" w:rsidR="004A73D3" w:rsidRPr="00E95B2A" w:rsidRDefault="00E95B2A" w:rsidP="004A73D3">
            <w:pPr>
              <w:jc w:val="both"/>
              <w:rPr>
                <w:lang w:eastAsia="ko-KR"/>
              </w:rPr>
            </w:pPr>
            <w:r w:rsidRPr="00E95B2A">
              <w:rPr>
                <w:lang w:eastAsia="ko-KR"/>
              </w:rPr>
              <w:t xml:space="preserve">Статистика, учет и аудит. – 2019. – </w:t>
            </w:r>
            <w:r>
              <w:rPr>
                <w:lang w:eastAsia="ko-KR"/>
              </w:rPr>
              <w:t xml:space="preserve">№ </w:t>
            </w:r>
            <w:r w:rsidRPr="00E95B2A">
              <w:rPr>
                <w:lang w:eastAsia="ko-KR"/>
              </w:rPr>
              <w:t>1(72)</w:t>
            </w:r>
            <w:r>
              <w:rPr>
                <w:lang w:eastAsia="ko-KR"/>
              </w:rPr>
              <w:t xml:space="preserve">. – С.56-62 </w:t>
            </w:r>
          </w:p>
        </w:tc>
        <w:tc>
          <w:tcPr>
            <w:tcW w:w="1305" w:type="dxa"/>
          </w:tcPr>
          <w:p w14:paraId="6D0A2FD8" w14:textId="7F9C8EC5" w:rsidR="004A73D3" w:rsidRPr="00DA2B31" w:rsidRDefault="00E95B2A" w:rsidP="004A73D3">
            <w:pPr>
              <w:jc w:val="center"/>
              <w:rPr>
                <w:u w:val="single"/>
                <w:lang w:eastAsia="ko-KR"/>
              </w:rPr>
            </w:pPr>
            <w:r>
              <w:rPr>
                <w:u w:val="single"/>
                <w:lang w:eastAsia="ko-KR"/>
              </w:rPr>
              <w:t>0,</w:t>
            </w:r>
            <w:r w:rsidR="00C00BCE">
              <w:rPr>
                <w:u w:val="single"/>
                <w:lang w:eastAsia="ko-KR"/>
              </w:rPr>
              <w:t>4</w:t>
            </w:r>
          </w:p>
          <w:p w14:paraId="12B666C0" w14:textId="30991D47" w:rsidR="004A73D3" w:rsidRDefault="004A73D3" w:rsidP="004A73D3">
            <w:pPr>
              <w:jc w:val="center"/>
              <w:rPr>
                <w:lang w:eastAsia="ko-KR"/>
              </w:rPr>
            </w:pPr>
            <w:r>
              <w:rPr>
                <w:lang w:eastAsia="ko-KR"/>
              </w:rPr>
              <w:t>0,</w:t>
            </w:r>
            <w:r w:rsidR="00E95B2A">
              <w:rPr>
                <w:lang w:eastAsia="ko-KR"/>
              </w:rPr>
              <w:t>1</w:t>
            </w:r>
          </w:p>
        </w:tc>
        <w:tc>
          <w:tcPr>
            <w:tcW w:w="2097" w:type="dxa"/>
          </w:tcPr>
          <w:p w14:paraId="7A90A199" w14:textId="4B4FF071" w:rsidR="004A73D3" w:rsidRDefault="00E95B2A" w:rsidP="004A73D3">
            <w:pPr>
              <w:jc w:val="both"/>
              <w:rPr>
                <w:lang w:eastAsia="ko-KR"/>
              </w:rPr>
            </w:pPr>
            <w:r w:rsidRPr="00E95B2A">
              <w:rPr>
                <w:lang w:eastAsia="ko-KR"/>
              </w:rPr>
              <w:t>R.S. Bespayeva , S.Y. Umirzakov, R.O. Bugubayeva , G.I. Gimranova,</w:t>
            </w:r>
          </w:p>
        </w:tc>
      </w:tr>
      <w:tr w:rsidR="004A73D3" w:rsidRPr="00220A4A" w14:paraId="34F2BA1A" w14:textId="77777777" w:rsidTr="007F4AD2">
        <w:trPr>
          <w:gridAfter w:val="1"/>
          <w:wAfter w:w="18" w:type="dxa"/>
        </w:trPr>
        <w:tc>
          <w:tcPr>
            <w:tcW w:w="562" w:type="dxa"/>
          </w:tcPr>
          <w:p w14:paraId="5C3AB13B" w14:textId="173C89CC" w:rsidR="004A73D3" w:rsidRDefault="004A73D3" w:rsidP="004A73D3">
            <w:pPr>
              <w:jc w:val="center"/>
              <w:rPr>
                <w:lang w:eastAsia="ko-KR"/>
              </w:rPr>
            </w:pPr>
            <w:r>
              <w:rPr>
                <w:lang w:eastAsia="ko-KR"/>
              </w:rPr>
              <w:t>2</w:t>
            </w:r>
          </w:p>
        </w:tc>
        <w:tc>
          <w:tcPr>
            <w:tcW w:w="3261" w:type="dxa"/>
          </w:tcPr>
          <w:p w14:paraId="52AE1A12" w14:textId="60D7CF1B" w:rsidR="004A73D3" w:rsidRPr="00E95B2A" w:rsidRDefault="00E95B2A" w:rsidP="004A73D3">
            <w:pPr>
              <w:jc w:val="both"/>
              <w:rPr>
                <w:color w:val="000000"/>
                <w:lang w:val="en-US"/>
              </w:rPr>
            </w:pPr>
            <w:r w:rsidRPr="00E95B2A">
              <w:rPr>
                <w:color w:val="000000"/>
                <w:lang w:val="en-US"/>
              </w:rPr>
              <w:t>Evaluation of the effectiveness of strategic planning</w:t>
            </w:r>
          </w:p>
        </w:tc>
        <w:tc>
          <w:tcPr>
            <w:tcW w:w="1559" w:type="dxa"/>
          </w:tcPr>
          <w:p w14:paraId="0CA64F97" w14:textId="77777777" w:rsidR="004A73D3" w:rsidRPr="00CD06FA" w:rsidRDefault="004A73D3" w:rsidP="004A73D3">
            <w:pPr>
              <w:jc w:val="center"/>
              <w:rPr>
                <w:lang w:eastAsia="ko-KR"/>
              </w:rPr>
            </w:pPr>
            <w:r w:rsidRPr="00CD06FA">
              <w:rPr>
                <w:lang w:eastAsia="ko-KR"/>
              </w:rPr>
              <w:t>Печат.</w:t>
            </w:r>
          </w:p>
          <w:p w14:paraId="7C2B051E" w14:textId="63480DD9" w:rsidR="004A73D3" w:rsidRDefault="004A73D3" w:rsidP="004A73D3">
            <w:pPr>
              <w:jc w:val="center"/>
              <w:rPr>
                <w:lang w:eastAsia="ko-KR"/>
              </w:rPr>
            </w:pPr>
            <w:r w:rsidRPr="00CD06FA">
              <w:rPr>
                <w:lang w:eastAsia="ko-KR"/>
              </w:rPr>
              <w:t>(статья)</w:t>
            </w:r>
          </w:p>
        </w:tc>
        <w:tc>
          <w:tcPr>
            <w:tcW w:w="6066" w:type="dxa"/>
            <w:gridSpan w:val="2"/>
          </w:tcPr>
          <w:p w14:paraId="19705546" w14:textId="68048855" w:rsidR="004A73D3" w:rsidRDefault="00E95B2A" w:rsidP="00E95B2A">
            <w:pPr>
              <w:jc w:val="both"/>
              <w:rPr>
                <w:lang w:eastAsia="ko-KR"/>
              </w:rPr>
            </w:pPr>
            <w:r>
              <w:rPr>
                <w:lang w:eastAsia="ko-KR"/>
              </w:rPr>
              <w:t xml:space="preserve">Вестник КазНУ. Серия экономическая. – </w:t>
            </w:r>
            <w:r w:rsidRPr="00E95B2A">
              <w:rPr>
                <w:lang w:eastAsia="ko-KR"/>
              </w:rPr>
              <w:t>2019</w:t>
            </w:r>
            <w:r>
              <w:rPr>
                <w:lang w:eastAsia="ko-KR"/>
              </w:rPr>
              <w:t>. – №</w:t>
            </w:r>
            <w:r w:rsidRPr="00E95B2A">
              <w:rPr>
                <w:lang w:eastAsia="ko-KR"/>
              </w:rPr>
              <w:t>1 (127)</w:t>
            </w:r>
            <w:r>
              <w:rPr>
                <w:lang w:eastAsia="ko-KR"/>
              </w:rPr>
              <w:t xml:space="preserve">. – С.309-320. </w:t>
            </w:r>
          </w:p>
        </w:tc>
        <w:tc>
          <w:tcPr>
            <w:tcW w:w="1305" w:type="dxa"/>
          </w:tcPr>
          <w:p w14:paraId="324E09E7" w14:textId="5A193311" w:rsidR="004A73D3" w:rsidRPr="00E95B2A" w:rsidRDefault="004A73D3" w:rsidP="004A73D3">
            <w:pPr>
              <w:jc w:val="center"/>
              <w:rPr>
                <w:u w:val="single"/>
                <w:lang w:val="en-US" w:eastAsia="ko-KR"/>
              </w:rPr>
            </w:pPr>
            <w:r w:rsidRPr="00DA2B31">
              <w:rPr>
                <w:u w:val="single"/>
                <w:lang w:eastAsia="ko-KR"/>
              </w:rPr>
              <w:t>0,</w:t>
            </w:r>
            <w:r w:rsidR="00E95B2A">
              <w:rPr>
                <w:u w:val="single"/>
                <w:lang w:eastAsia="ko-KR"/>
              </w:rPr>
              <w:t>7</w:t>
            </w:r>
            <w:r w:rsidR="00AA4A73">
              <w:rPr>
                <w:u w:val="single"/>
                <w:lang w:eastAsia="ko-KR"/>
              </w:rPr>
              <w:t>5</w:t>
            </w:r>
          </w:p>
          <w:p w14:paraId="05841E33" w14:textId="7FCA17D0" w:rsidR="004A73D3" w:rsidRPr="00DA2B31" w:rsidRDefault="004A73D3" w:rsidP="004A73D3">
            <w:pPr>
              <w:jc w:val="center"/>
              <w:rPr>
                <w:u w:val="single"/>
                <w:lang w:eastAsia="ko-KR"/>
              </w:rPr>
            </w:pPr>
            <w:r>
              <w:rPr>
                <w:lang w:eastAsia="ko-KR"/>
              </w:rPr>
              <w:t>0,</w:t>
            </w:r>
            <w:r w:rsidR="00AA4A73">
              <w:rPr>
                <w:lang w:eastAsia="ko-KR"/>
              </w:rPr>
              <w:t>15</w:t>
            </w:r>
          </w:p>
        </w:tc>
        <w:tc>
          <w:tcPr>
            <w:tcW w:w="2097" w:type="dxa"/>
          </w:tcPr>
          <w:p w14:paraId="38872DBF" w14:textId="682156C8" w:rsidR="004A73D3" w:rsidRDefault="00E95B2A" w:rsidP="004A73D3">
            <w:pPr>
              <w:jc w:val="both"/>
              <w:rPr>
                <w:lang w:eastAsia="ko-KR"/>
              </w:rPr>
            </w:pPr>
            <w:r>
              <w:t>Bespayeva R.S., Bugubayeva R.O., Gimranova G.I., Berezyuk V.I.</w:t>
            </w:r>
          </w:p>
        </w:tc>
      </w:tr>
      <w:tr w:rsidR="004A73D3" w:rsidRPr="00220A4A" w14:paraId="34665E58" w14:textId="77777777" w:rsidTr="007F4AD2">
        <w:trPr>
          <w:gridAfter w:val="1"/>
          <w:wAfter w:w="18" w:type="dxa"/>
        </w:trPr>
        <w:tc>
          <w:tcPr>
            <w:tcW w:w="562" w:type="dxa"/>
          </w:tcPr>
          <w:p w14:paraId="12E2DB39" w14:textId="43071D0F" w:rsidR="004A73D3" w:rsidRDefault="004A73D3" w:rsidP="004A73D3">
            <w:pPr>
              <w:jc w:val="center"/>
              <w:rPr>
                <w:lang w:eastAsia="ko-KR"/>
              </w:rPr>
            </w:pPr>
            <w:r>
              <w:rPr>
                <w:lang w:eastAsia="ko-KR"/>
              </w:rPr>
              <w:t>3</w:t>
            </w:r>
          </w:p>
        </w:tc>
        <w:tc>
          <w:tcPr>
            <w:tcW w:w="3261" w:type="dxa"/>
          </w:tcPr>
          <w:p w14:paraId="493CF2FD" w14:textId="77777777" w:rsidR="00E95B2A" w:rsidRPr="00E95B2A" w:rsidRDefault="00E95B2A" w:rsidP="00E95B2A">
            <w:pPr>
              <w:jc w:val="both"/>
              <w:rPr>
                <w:color w:val="000000"/>
              </w:rPr>
            </w:pPr>
            <w:r w:rsidRPr="00E95B2A">
              <w:rPr>
                <w:color w:val="000000"/>
              </w:rPr>
              <w:t xml:space="preserve">Периферийная экономика и импортозамещение:  </w:t>
            </w:r>
          </w:p>
          <w:p w14:paraId="2400DEF1" w14:textId="4242BDDC" w:rsidR="004A73D3" w:rsidRDefault="00E95B2A" w:rsidP="00E95B2A">
            <w:pPr>
              <w:jc w:val="both"/>
              <w:rPr>
                <w:color w:val="000000"/>
              </w:rPr>
            </w:pPr>
            <w:r w:rsidRPr="00E95B2A">
              <w:rPr>
                <w:color w:val="000000"/>
              </w:rPr>
              <w:t>возможности для Казахстана</w:t>
            </w:r>
          </w:p>
        </w:tc>
        <w:tc>
          <w:tcPr>
            <w:tcW w:w="1559" w:type="dxa"/>
          </w:tcPr>
          <w:p w14:paraId="31EC9B2F" w14:textId="77777777" w:rsidR="004A73D3" w:rsidRPr="00CD06FA" w:rsidRDefault="004A73D3" w:rsidP="004A73D3">
            <w:pPr>
              <w:jc w:val="center"/>
              <w:rPr>
                <w:lang w:eastAsia="ko-KR"/>
              </w:rPr>
            </w:pPr>
            <w:r w:rsidRPr="00CD06FA">
              <w:rPr>
                <w:lang w:eastAsia="ko-KR"/>
              </w:rPr>
              <w:t>Печат.</w:t>
            </w:r>
          </w:p>
          <w:p w14:paraId="50759718" w14:textId="5D0A2EBE" w:rsidR="004A73D3" w:rsidRDefault="004A73D3" w:rsidP="004A73D3">
            <w:pPr>
              <w:jc w:val="center"/>
              <w:rPr>
                <w:lang w:eastAsia="ko-KR"/>
              </w:rPr>
            </w:pPr>
            <w:r w:rsidRPr="00CD06FA">
              <w:rPr>
                <w:lang w:eastAsia="ko-KR"/>
              </w:rPr>
              <w:t>(статья)</w:t>
            </w:r>
          </w:p>
        </w:tc>
        <w:tc>
          <w:tcPr>
            <w:tcW w:w="6066" w:type="dxa"/>
            <w:gridSpan w:val="2"/>
          </w:tcPr>
          <w:p w14:paraId="4A3261DD" w14:textId="655F0F3F" w:rsidR="004A73D3" w:rsidRPr="007F4AD2" w:rsidRDefault="007F4AD2" w:rsidP="004A73D3">
            <w:pPr>
              <w:jc w:val="both"/>
              <w:rPr>
                <w:lang w:val="en-US" w:eastAsia="ko-KR"/>
              </w:rPr>
            </w:pPr>
            <w:r w:rsidRPr="007F4AD2">
              <w:rPr>
                <w:lang w:eastAsia="ko-KR"/>
              </w:rPr>
              <w:t>Вестник Карагандинского университета</w:t>
            </w:r>
            <w:r>
              <w:rPr>
                <w:lang w:eastAsia="ko-KR"/>
              </w:rPr>
              <w:t xml:space="preserve">. </w:t>
            </w:r>
            <w:r>
              <w:rPr>
                <w:lang w:val="en-US" w:eastAsia="ko-KR"/>
              </w:rPr>
              <w:t xml:space="preserve">– 2019 – </w:t>
            </w:r>
            <w:r>
              <w:rPr>
                <w:lang w:eastAsia="ko-KR"/>
              </w:rPr>
              <w:t>№</w:t>
            </w:r>
            <w:r>
              <w:rPr>
                <w:lang w:val="en-US" w:eastAsia="ko-KR"/>
              </w:rPr>
              <w:t>2</w:t>
            </w:r>
            <w:r w:rsidR="00AA4A73">
              <w:rPr>
                <w:lang w:eastAsia="ko-KR"/>
              </w:rPr>
              <w:t xml:space="preserve"> (94)</w:t>
            </w:r>
            <w:r>
              <w:rPr>
                <w:lang w:eastAsia="ko-KR"/>
              </w:rPr>
              <w:t>. – С. 247-260.</w:t>
            </w:r>
            <w:r>
              <w:rPr>
                <w:lang w:val="en-US" w:eastAsia="ko-KR"/>
              </w:rPr>
              <w:t xml:space="preserve"> </w:t>
            </w:r>
          </w:p>
        </w:tc>
        <w:tc>
          <w:tcPr>
            <w:tcW w:w="1305" w:type="dxa"/>
          </w:tcPr>
          <w:p w14:paraId="3CAC6D9D" w14:textId="3B69F9AB" w:rsidR="004A73D3" w:rsidRPr="00E95B2A" w:rsidRDefault="004A73D3" w:rsidP="004A73D3">
            <w:pPr>
              <w:jc w:val="center"/>
              <w:rPr>
                <w:u w:val="single"/>
                <w:lang w:val="en-US" w:eastAsia="ko-KR"/>
              </w:rPr>
            </w:pPr>
            <w:r w:rsidRPr="00DA2B31">
              <w:rPr>
                <w:u w:val="single"/>
                <w:lang w:eastAsia="ko-KR"/>
              </w:rPr>
              <w:t>0,</w:t>
            </w:r>
            <w:r w:rsidR="00E95B2A">
              <w:rPr>
                <w:u w:val="single"/>
                <w:lang w:val="en-US" w:eastAsia="ko-KR"/>
              </w:rPr>
              <w:t>75</w:t>
            </w:r>
          </w:p>
          <w:p w14:paraId="09E13594" w14:textId="3DF5F887" w:rsidR="004A73D3" w:rsidRPr="00DA2B31" w:rsidRDefault="004A73D3" w:rsidP="004A73D3">
            <w:pPr>
              <w:jc w:val="center"/>
              <w:rPr>
                <w:u w:val="single"/>
                <w:lang w:eastAsia="ko-KR"/>
              </w:rPr>
            </w:pPr>
            <w:r>
              <w:rPr>
                <w:lang w:eastAsia="ko-KR"/>
              </w:rPr>
              <w:t>0,2</w:t>
            </w:r>
          </w:p>
        </w:tc>
        <w:tc>
          <w:tcPr>
            <w:tcW w:w="2097" w:type="dxa"/>
          </w:tcPr>
          <w:p w14:paraId="1FD11D86" w14:textId="45691911" w:rsidR="004A73D3" w:rsidRDefault="00E95B2A" w:rsidP="004A73D3">
            <w:pPr>
              <w:jc w:val="both"/>
              <w:rPr>
                <w:lang w:eastAsia="ko-KR"/>
              </w:rPr>
            </w:pPr>
            <w:r w:rsidRPr="00E95B2A">
              <w:rPr>
                <w:lang w:eastAsia="ko-KR"/>
              </w:rPr>
              <w:t>Жетписбаева</w:t>
            </w:r>
            <w:r w:rsidR="007F4AD2" w:rsidRPr="00E95B2A">
              <w:rPr>
                <w:lang w:eastAsia="ko-KR"/>
              </w:rPr>
              <w:t xml:space="preserve"> М.К.</w:t>
            </w:r>
            <w:r w:rsidRPr="00E95B2A">
              <w:rPr>
                <w:lang w:eastAsia="ko-KR"/>
              </w:rPr>
              <w:t>, Гимранова</w:t>
            </w:r>
            <w:r w:rsidR="007F4AD2" w:rsidRPr="00E95B2A">
              <w:rPr>
                <w:lang w:eastAsia="ko-KR"/>
              </w:rPr>
              <w:t xml:space="preserve"> Г.И.</w:t>
            </w:r>
            <w:r w:rsidRPr="00E95B2A">
              <w:rPr>
                <w:lang w:eastAsia="ko-KR"/>
              </w:rPr>
              <w:t>, Мусатаева</w:t>
            </w:r>
            <w:r w:rsidR="007F4AD2" w:rsidRPr="00E95B2A">
              <w:rPr>
                <w:lang w:eastAsia="ko-KR"/>
              </w:rPr>
              <w:t xml:space="preserve"> А.А.</w:t>
            </w:r>
          </w:p>
        </w:tc>
      </w:tr>
      <w:bookmarkEnd w:id="1"/>
      <w:tr w:rsidR="00C31831" w:rsidRPr="00CD06FA" w14:paraId="6218D9E5" w14:textId="77777777" w:rsidTr="007F4AD2">
        <w:tc>
          <w:tcPr>
            <w:tcW w:w="562" w:type="dxa"/>
          </w:tcPr>
          <w:p w14:paraId="74EE38FD" w14:textId="29A476F3" w:rsidR="00C31831" w:rsidRPr="003A7158" w:rsidRDefault="007F4AD2" w:rsidP="00B06D34">
            <w:pPr>
              <w:jc w:val="center"/>
              <w:rPr>
                <w:lang w:eastAsia="ko-KR"/>
              </w:rPr>
            </w:pPr>
            <w:r>
              <w:rPr>
                <w:lang w:eastAsia="ko-KR"/>
              </w:rPr>
              <w:t>4</w:t>
            </w:r>
          </w:p>
        </w:tc>
        <w:tc>
          <w:tcPr>
            <w:tcW w:w="3261" w:type="dxa"/>
          </w:tcPr>
          <w:p w14:paraId="3677514C" w14:textId="77777777" w:rsidR="00EA074B" w:rsidRPr="00EA074B" w:rsidRDefault="00EA074B" w:rsidP="00EA074B">
            <w:pPr>
              <w:jc w:val="both"/>
              <w:rPr>
                <w:rFonts w:eastAsia="Calibri"/>
              </w:rPr>
            </w:pPr>
            <w:r w:rsidRPr="00EA074B">
              <w:rPr>
                <w:rFonts w:eastAsia="Calibri"/>
              </w:rPr>
              <w:t xml:space="preserve">Анализ нефтяной промышленности и ее влияние  </w:t>
            </w:r>
          </w:p>
          <w:p w14:paraId="720D2689" w14:textId="1A76A2E2" w:rsidR="00C31831" w:rsidRPr="003A7158" w:rsidRDefault="00EA074B" w:rsidP="00EA074B">
            <w:pPr>
              <w:jc w:val="both"/>
              <w:rPr>
                <w:rFonts w:eastAsia="Calibri"/>
              </w:rPr>
            </w:pPr>
            <w:r w:rsidRPr="00EA074B">
              <w:rPr>
                <w:rFonts w:eastAsia="Calibri"/>
              </w:rPr>
              <w:t>на экономику Республики Казахстан</w:t>
            </w:r>
          </w:p>
        </w:tc>
        <w:tc>
          <w:tcPr>
            <w:tcW w:w="1559" w:type="dxa"/>
          </w:tcPr>
          <w:p w14:paraId="651C9FB7" w14:textId="77777777" w:rsidR="00C31831" w:rsidRPr="00CD06FA" w:rsidRDefault="00C31831" w:rsidP="00C31831">
            <w:pPr>
              <w:jc w:val="center"/>
              <w:rPr>
                <w:lang w:eastAsia="ko-KR"/>
              </w:rPr>
            </w:pPr>
            <w:r w:rsidRPr="00CD06FA">
              <w:rPr>
                <w:lang w:eastAsia="ko-KR"/>
              </w:rPr>
              <w:t>Печат.</w:t>
            </w:r>
          </w:p>
          <w:p w14:paraId="7D8C53DF" w14:textId="16282053" w:rsidR="00C31831" w:rsidRPr="003A7158" w:rsidRDefault="00C31831" w:rsidP="00C31831">
            <w:pPr>
              <w:jc w:val="center"/>
              <w:rPr>
                <w:lang w:eastAsia="ko-KR"/>
              </w:rPr>
            </w:pPr>
            <w:r w:rsidRPr="00CD06FA">
              <w:rPr>
                <w:lang w:eastAsia="ko-KR"/>
              </w:rPr>
              <w:t>(статья)</w:t>
            </w:r>
          </w:p>
        </w:tc>
        <w:tc>
          <w:tcPr>
            <w:tcW w:w="6066" w:type="dxa"/>
            <w:gridSpan w:val="2"/>
          </w:tcPr>
          <w:p w14:paraId="0B7A86D4" w14:textId="797C854C" w:rsidR="00C31831" w:rsidRPr="003A7158" w:rsidRDefault="00EA074B" w:rsidP="00C31831">
            <w:pPr>
              <w:jc w:val="both"/>
              <w:rPr>
                <w:lang w:eastAsia="ko-KR"/>
              </w:rPr>
            </w:pPr>
            <w:r w:rsidRPr="00EA074B">
              <w:rPr>
                <w:lang w:eastAsia="ko-KR"/>
              </w:rPr>
              <w:t>Вестник Карагандинского университета</w:t>
            </w:r>
            <w:r>
              <w:rPr>
                <w:lang w:eastAsia="ko-KR"/>
              </w:rPr>
              <w:t xml:space="preserve">. </w:t>
            </w:r>
            <w:r w:rsidRPr="00EA074B">
              <w:rPr>
                <w:lang w:eastAsia="ko-KR"/>
              </w:rPr>
              <w:t xml:space="preserve">Серия «Экономика». </w:t>
            </w:r>
            <w:r>
              <w:rPr>
                <w:lang w:eastAsia="ko-KR"/>
              </w:rPr>
              <w:t>– 2019. –</w:t>
            </w:r>
            <w:r w:rsidRPr="00EA074B">
              <w:rPr>
                <w:lang w:eastAsia="ko-KR"/>
              </w:rPr>
              <w:t xml:space="preserve"> </w:t>
            </w:r>
            <w:r>
              <w:rPr>
                <w:lang w:eastAsia="ko-KR"/>
              </w:rPr>
              <w:t xml:space="preserve">№ </w:t>
            </w:r>
            <w:r w:rsidRPr="00EA074B">
              <w:rPr>
                <w:lang w:eastAsia="ko-KR"/>
              </w:rPr>
              <w:t>4(96)</w:t>
            </w:r>
            <w:r>
              <w:rPr>
                <w:lang w:eastAsia="ko-KR"/>
              </w:rPr>
              <w:t>. – С.44-53</w:t>
            </w:r>
          </w:p>
        </w:tc>
        <w:tc>
          <w:tcPr>
            <w:tcW w:w="1305" w:type="dxa"/>
          </w:tcPr>
          <w:p w14:paraId="1F17BEBB" w14:textId="35CFD058" w:rsidR="00C31831" w:rsidRPr="00370AC8" w:rsidRDefault="00370AC8" w:rsidP="004810D8">
            <w:pPr>
              <w:jc w:val="center"/>
              <w:rPr>
                <w:u w:val="single"/>
                <w:lang w:eastAsia="ko-KR"/>
              </w:rPr>
            </w:pPr>
            <w:r w:rsidRPr="00370AC8">
              <w:rPr>
                <w:u w:val="single"/>
                <w:lang w:eastAsia="ko-KR"/>
              </w:rPr>
              <w:t>0,6</w:t>
            </w:r>
          </w:p>
          <w:p w14:paraId="76932D62" w14:textId="3FC58919" w:rsidR="004810D8" w:rsidRPr="003A7158" w:rsidRDefault="004810D8" w:rsidP="004810D8">
            <w:pPr>
              <w:jc w:val="center"/>
              <w:rPr>
                <w:lang w:eastAsia="ko-KR"/>
              </w:rPr>
            </w:pPr>
            <w:r>
              <w:rPr>
                <w:lang w:eastAsia="ko-KR"/>
              </w:rPr>
              <w:t>0,</w:t>
            </w:r>
            <w:r w:rsidR="00EA074B">
              <w:rPr>
                <w:lang w:eastAsia="ko-KR"/>
              </w:rPr>
              <w:t>5</w:t>
            </w:r>
          </w:p>
        </w:tc>
        <w:tc>
          <w:tcPr>
            <w:tcW w:w="2115" w:type="dxa"/>
            <w:gridSpan w:val="2"/>
          </w:tcPr>
          <w:p w14:paraId="0740F58D" w14:textId="1F13297F" w:rsidR="00C31831" w:rsidRPr="003A7158" w:rsidRDefault="007F4AD2" w:rsidP="00C31831">
            <w:pPr>
              <w:jc w:val="both"/>
              <w:rPr>
                <w:lang w:val="kk-KZ" w:eastAsia="ko-KR"/>
              </w:rPr>
            </w:pPr>
            <w:r w:rsidRPr="007F4AD2">
              <w:rPr>
                <w:lang w:eastAsia="ko-KR"/>
              </w:rPr>
              <w:t>Бугубаева Р.О., Жетписбаева М.К.,Гимранова Г.И.,Беспаева Р.С.</w:t>
            </w:r>
          </w:p>
        </w:tc>
      </w:tr>
      <w:tr w:rsidR="004436F2" w:rsidRPr="00CD06FA" w14:paraId="7F728D44" w14:textId="77777777" w:rsidTr="007D2C19">
        <w:tc>
          <w:tcPr>
            <w:tcW w:w="562" w:type="dxa"/>
            <w:tcBorders>
              <w:bottom w:val="single" w:sz="4" w:space="0" w:color="auto"/>
            </w:tcBorders>
          </w:tcPr>
          <w:p w14:paraId="1BAB00CB" w14:textId="72AE277D" w:rsidR="004436F2" w:rsidRPr="003A7158" w:rsidRDefault="002F0056" w:rsidP="004436F2">
            <w:pPr>
              <w:jc w:val="center"/>
              <w:rPr>
                <w:lang w:eastAsia="ko-KR"/>
              </w:rPr>
            </w:pPr>
            <w:r>
              <w:rPr>
                <w:lang w:eastAsia="ko-KR"/>
              </w:rPr>
              <w:t>5</w:t>
            </w:r>
          </w:p>
        </w:tc>
        <w:tc>
          <w:tcPr>
            <w:tcW w:w="3261" w:type="dxa"/>
            <w:tcBorders>
              <w:bottom w:val="single" w:sz="4" w:space="0" w:color="auto"/>
            </w:tcBorders>
          </w:tcPr>
          <w:p w14:paraId="0A4A1FC0" w14:textId="18A62818" w:rsidR="004436F2" w:rsidRPr="003A7158" w:rsidRDefault="00EA074B" w:rsidP="00EA074B">
            <w:pPr>
              <w:jc w:val="both"/>
              <w:rPr>
                <w:rFonts w:eastAsia="Calibri"/>
              </w:rPr>
            </w:pPr>
            <w:r>
              <w:rPr>
                <w:rFonts w:eastAsia="Calibri"/>
              </w:rPr>
              <w:t>А</w:t>
            </w:r>
            <w:r w:rsidRPr="00EA074B">
              <w:rPr>
                <w:rFonts w:eastAsia="Calibri"/>
              </w:rPr>
              <w:t xml:space="preserve">уыл шаруашылық  өндірістің экономикалық </w:t>
            </w:r>
            <w:r>
              <w:rPr>
                <w:rFonts w:eastAsia="Calibri"/>
              </w:rPr>
              <w:t>т</w:t>
            </w:r>
            <w:r w:rsidRPr="00EA074B">
              <w:rPr>
                <w:rFonts w:eastAsia="Calibri"/>
              </w:rPr>
              <w:t>иімділігін</w:t>
            </w:r>
            <w:r>
              <w:rPr>
                <w:rFonts w:eastAsia="Calibri"/>
              </w:rPr>
              <w:t xml:space="preserve"> </w:t>
            </w:r>
            <w:r w:rsidRPr="00EA074B">
              <w:rPr>
                <w:rFonts w:eastAsia="Calibri"/>
              </w:rPr>
              <w:t>бағалаудың  теориялық  негіздері</w:t>
            </w:r>
          </w:p>
        </w:tc>
        <w:tc>
          <w:tcPr>
            <w:tcW w:w="1559" w:type="dxa"/>
            <w:tcBorders>
              <w:bottom w:val="single" w:sz="4" w:space="0" w:color="auto"/>
            </w:tcBorders>
          </w:tcPr>
          <w:p w14:paraId="07B6EBEF" w14:textId="77777777" w:rsidR="004436F2" w:rsidRPr="008B45AA" w:rsidRDefault="004436F2" w:rsidP="004436F2">
            <w:pPr>
              <w:jc w:val="center"/>
              <w:rPr>
                <w:lang w:eastAsia="ko-KR"/>
              </w:rPr>
            </w:pPr>
            <w:r w:rsidRPr="008B45AA">
              <w:rPr>
                <w:lang w:eastAsia="ko-KR"/>
              </w:rPr>
              <w:t>Печат.</w:t>
            </w:r>
          </w:p>
          <w:p w14:paraId="58B0BE79" w14:textId="0F85EE05" w:rsidR="004436F2" w:rsidRPr="003A7158" w:rsidRDefault="004436F2" w:rsidP="004436F2">
            <w:pPr>
              <w:jc w:val="center"/>
              <w:rPr>
                <w:lang w:eastAsia="ko-KR"/>
              </w:rPr>
            </w:pPr>
            <w:r w:rsidRPr="008B45AA">
              <w:rPr>
                <w:lang w:eastAsia="ko-KR"/>
              </w:rPr>
              <w:t>(статья)</w:t>
            </w:r>
          </w:p>
        </w:tc>
        <w:tc>
          <w:tcPr>
            <w:tcW w:w="6066" w:type="dxa"/>
            <w:gridSpan w:val="2"/>
            <w:tcBorders>
              <w:bottom w:val="single" w:sz="4" w:space="0" w:color="auto"/>
            </w:tcBorders>
          </w:tcPr>
          <w:p w14:paraId="0F880ADE" w14:textId="6000DA8B" w:rsidR="004436F2" w:rsidRPr="003A7158" w:rsidRDefault="00EA074B" w:rsidP="00511DB0">
            <w:pPr>
              <w:jc w:val="both"/>
              <w:rPr>
                <w:lang w:eastAsia="ko-KR"/>
              </w:rPr>
            </w:pPr>
            <w:r>
              <w:rPr>
                <w:lang w:eastAsia="ko-KR"/>
              </w:rPr>
              <w:t xml:space="preserve">Вестник университета Туран. – </w:t>
            </w:r>
            <w:r w:rsidRPr="00EA074B">
              <w:rPr>
                <w:lang w:eastAsia="ko-KR"/>
              </w:rPr>
              <w:t xml:space="preserve">2019. </w:t>
            </w:r>
            <w:r w:rsidR="00F3650B">
              <w:rPr>
                <w:lang w:eastAsia="ko-KR"/>
              </w:rPr>
              <w:t>–</w:t>
            </w:r>
            <w:r w:rsidRPr="00EA074B">
              <w:rPr>
                <w:lang w:eastAsia="ko-KR"/>
              </w:rPr>
              <w:t xml:space="preserve"> </w:t>
            </w:r>
            <w:r w:rsidR="00F3650B">
              <w:rPr>
                <w:lang w:eastAsia="ko-KR"/>
              </w:rPr>
              <w:t xml:space="preserve">№ </w:t>
            </w:r>
            <w:r w:rsidRPr="00EA074B">
              <w:rPr>
                <w:lang w:eastAsia="ko-KR"/>
              </w:rPr>
              <w:t>4</w:t>
            </w:r>
            <w:r w:rsidR="00F3650B">
              <w:rPr>
                <w:lang w:eastAsia="ko-KR"/>
              </w:rPr>
              <w:t xml:space="preserve"> </w:t>
            </w:r>
            <w:r w:rsidRPr="00EA074B">
              <w:rPr>
                <w:lang w:eastAsia="ko-KR"/>
              </w:rPr>
              <w:t>(84)</w:t>
            </w:r>
            <w:r w:rsidR="00F3650B">
              <w:rPr>
                <w:lang w:eastAsia="ko-KR"/>
              </w:rPr>
              <w:t xml:space="preserve">. – С. 106-112.  </w:t>
            </w:r>
          </w:p>
        </w:tc>
        <w:tc>
          <w:tcPr>
            <w:tcW w:w="1305" w:type="dxa"/>
            <w:tcBorders>
              <w:bottom w:val="single" w:sz="4" w:space="0" w:color="auto"/>
            </w:tcBorders>
          </w:tcPr>
          <w:p w14:paraId="3AB8BD74" w14:textId="3ADEB89E" w:rsidR="004436F2" w:rsidRPr="00370AC8" w:rsidRDefault="004436F2" w:rsidP="004810D8">
            <w:pPr>
              <w:jc w:val="center"/>
              <w:rPr>
                <w:u w:val="single"/>
                <w:lang w:eastAsia="ko-KR"/>
              </w:rPr>
            </w:pPr>
            <w:r w:rsidRPr="00370AC8">
              <w:rPr>
                <w:u w:val="single"/>
                <w:lang w:eastAsia="ko-KR"/>
              </w:rPr>
              <w:t>0,</w:t>
            </w:r>
            <w:r w:rsidR="00AA4A73">
              <w:rPr>
                <w:u w:val="single"/>
                <w:lang w:eastAsia="ko-KR"/>
              </w:rPr>
              <w:t>6</w:t>
            </w:r>
          </w:p>
          <w:p w14:paraId="71159121" w14:textId="68DE1327" w:rsidR="004810D8" w:rsidRPr="003A7158" w:rsidRDefault="004810D8" w:rsidP="004810D8">
            <w:pPr>
              <w:jc w:val="center"/>
              <w:rPr>
                <w:lang w:eastAsia="ko-KR"/>
              </w:rPr>
            </w:pPr>
            <w:r>
              <w:rPr>
                <w:lang w:eastAsia="ko-KR"/>
              </w:rPr>
              <w:t>0,</w:t>
            </w:r>
            <w:r w:rsidR="00F3650B">
              <w:rPr>
                <w:lang w:eastAsia="ko-KR"/>
              </w:rPr>
              <w:t>1</w:t>
            </w:r>
          </w:p>
        </w:tc>
        <w:tc>
          <w:tcPr>
            <w:tcW w:w="2115" w:type="dxa"/>
            <w:gridSpan w:val="2"/>
            <w:tcBorders>
              <w:bottom w:val="single" w:sz="4" w:space="0" w:color="auto"/>
            </w:tcBorders>
          </w:tcPr>
          <w:p w14:paraId="636D9ED0" w14:textId="166D6FAE" w:rsidR="004436F2" w:rsidRPr="003A7158" w:rsidRDefault="00F3650B" w:rsidP="00511DB0">
            <w:pPr>
              <w:jc w:val="both"/>
              <w:rPr>
                <w:lang w:val="kk-KZ" w:eastAsia="ko-KR"/>
              </w:rPr>
            </w:pPr>
            <w:r w:rsidRPr="00F3650B">
              <w:rPr>
                <w:lang w:val="kk-KZ" w:eastAsia="ko-KR"/>
              </w:rPr>
              <w:t>Шінет Г.Ғ., Бугубаева Р.О., Беспаева Р.С.,</w:t>
            </w:r>
          </w:p>
        </w:tc>
      </w:tr>
      <w:tr w:rsidR="00E2443D" w:rsidRPr="000665B3" w14:paraId="4508152F" w14:textId="77777777" w:rsidTr="007D2C19">
        <w:tc>
          <w:tcPr>
            <w:tcW w:w="562" w:type="dxa"/>
            <w:tcBorders>
              <w:bottom w:val="single" w:sz="4" w:space="0" w:color="auto"/>
            </w:tcBorders>
          </w:tcPr>
          <w:p w14:paraId="360F46D0" w14:textId="1E2DD502" w:rsidR="00E2443D" w:rsidRPr="00217E41" w:rsidRDefault="002F0056" w:rsidP="00E2443D">
            <w:pPr>
              <w:jc w:val="center"/>
              <w:rPr>
                <w:lang w:eastAsia="ko-KR"/>
              </w:rPr>
            </w:pPr>
            <w:r>
              <w:rPr>
                <w:lang w:eastAsia="ko-KR"/>
              </w:rPr>
              <w:t>6</w:t>
            </w:r>
          </w:p>
        </w:tc>
        <w:tc>
          <w:tcPr>
            <w:tcW w:w="3261" w:type="dxa"/>
            <w:tcBorders>
              <w:bottom w:val="single" w:sz="4" w:space="0" w:color="auto"/>
            </w:tcBorders>
          </w:tcPr>
          <w:p w14:paraId="031C60AC" w14:textId="0580F103" w:rsidR="005A28BD" w:rsidRPr="00F3650B" w:rsidRDefault="00F3650B" w:rsidP="00E2443D">
            <w:pPr>
              <w:jc w:val="both"/>
              <w:rPr>
                <w:bCs/>
                <w:lang w:val="en-US"/>
              </w:rPr>
            </w:pPr>
            <w:r w:rsidRPr="00F3650B">
              <w:rPr>
                <w:lang w:val="en-US"/>
              </w:rPr>
              <w:t xml:space="preserve">Innovative Economy </w:t>
            </w:r>
            <w:r>
              <w:rPr>
                <w:lang w:val="en-US"/>
              </w:rPr>
              <w:t>a</w:t>
            </w:r>
            <w:r w:rsidRPr="00F3650B">
              <w:rPr>
                <w:lang w:val="en-US"/>
              </w:rPr>
              <w:t xml:space="preserve">s </w:t>
            </w:r>
            <w:r>
              <w:t>а</w:t>
            </w:r>
            <w:r w:rsidRPr="00F3650B">
              <w:rPr>
                <w:lang w:val="en-US"/>
              </w:rPr>
              <w:t xml:space="preserve"> Factor </w:t>
            </w:r>
            <w:r>
              <w:rPr>
                <w:lang w:val="en-US"/>
              </w:rPr>
              <w:t>o</w:t>
            </w:r>
            <w:r w:rsidRPr="00F3650B">
              <w:rPr>
                <w:lang w:val="en-US"/>
              </w:rPr>
              <w:t xml:space="preserve">f Sustainable Development </w:t>
            </w:r>
            <w:r>
              <w:rPr>
                <w:lang w:val="en-US"/>
              </w:rPr>
              <w:t>o</w:t>
            </w:r>
            <w:r w:rsidRPr="00F3650B">
              <w:rPr>
                <w:lang w:val="en-US"/>
              </w:rPr>
              <w:t xml:space="preserve">f Rural Territories </w:t>
            </w:r>
            <w:r>
              <w:rPr>
                <w:lang w:val="en-US"/>
              </w:rPr>
              <w:t>o</w:t>
            </w:r>
            <w:r w:rsidRPr="00F3650B">
              <w:rPr>
                <w:lang w:val="en-US"/>
              </w:rPr>
              <w:t>f Kazakhstan</w:t>
            </w:r>
          </w:p>
        </w:tc>
        <w:tc>
          <w:tcPr>
            <w:tcW w:w="1559" w:type="dxa"/>
            <w:tcBorders>
              <w:bottom w:val="single" w:sz="4" w:space="0" w:color="auto"/>
            </w:tcBorders>
          </w:tcPr>
          <w:p w14:paraId="7035B75D" w14:textId="77777777" w:rsidR="00E2443D" w:rsidRPr="00753166" w:rsidRDefault="00E2443D" w:rsidP="00F10741">
            <w:pPr>
              <w:jc w:val="center"/>
              <w:rPr>
                <w:lang w:eastAsia="ko-KR"/>
              </w:rPr>
            </w:pPr>
            <w:r w:rsidRPr="00753166">
              <w:rPr>
                <w:lang w:eastAsia="ko-KR"/>
              </w:rPr>
              <w:t>Печат.</w:t>
            </w:r>
          </w:p>
          <w:p w14:paraId="72B5686B" w14:textId="57C865F7" w:rsidR="00E2443D" w:rsidRPr="00753166" w:rsidRDefault="00E2443D" w:rsidP="00F10741">
            <w:pPr>
              <w:jc w:val="center"/>
              <w:rPr>
                <w:lang w:eastAsia="ko-KR"/>
              </w:rPr>
            </w:pPr>
            <w:r w:rsidRPr="00753166">
              <w:rPr>
                <w:lang w:eastAsia="ko-KR"/>
              </w:rPr>
              <w:t>(статья)</w:t>
            </w:r>
          </w:p>
        </w:tc>
        <w:tc>
          <w:tcPr>
            <w:tcW w:w="6066" w:type="dxa"/>
            <w:gridSpan w:val="2"/>
            <w:tcBorders>
              <w:bottom w:val="single" w:sz="4" w:space="0" w:color="auto"/>
            </w:tcBorders>
          </w:tcPr>
          <w:p w14:paraId="3473CB15" w14:textId="70AED4DA" w:rsidR="00753166" w:rsidRPr="002F0056" w:rsidRDefault="002F0056" w:rsidP="00F3650B">
            <w:pPr>
              <w:jc w:val="both"/>
              <w:rPr>
                <w:lang w:eastAsia="ko-KR"/>
              </w:rPr>
            </w:pPr>
            <w:r>
              <w:t>Доклады Национальной Академии Наук Республики Казахстан</w:t>
            </w:r>
            <w:r w:rsidR="00F3650B" w:rsidRPr="002F0056">
              <w:rPr>
                <w:lang w:eastAsia="ko-KR"/>
              </w:rPr>
              <w:t xml:space="preserve">. </w:t>
            </w:r>
            <w:r w:rsidRPr="002F0056">
              <w:rPr>
                <w:lang w:eastAsia="ko-KR"/>
              </w:rPr>
              <w:t>–</w:t>
            </w:r>
            <w:r w:rsidR="00F3650B" w:rsidRPr="002F0056">
              <w:rPr>
                <w:lang w:eastAsia="ko-KR"/>
              </w:rPr>
              <w:t xml:space="preserve"> </w:t>
            </w:r>
            <w:r w:rsidRPr="002F0056">
              <w:rPr>
                <w:lang w:eastAsia="ko-KR"/>
              </w:rPr>
              <w:t xml:space="preserve">2019. </w:t>
            </w:r>
            <w:r>
              <w:rPr>
                <w:lang w:eastAsia="ko-KR"/>
              </w:rPr>
              <w:t>–</w:t>
            </w:r>
            <w:r w:rsidRPr="002F0056">
              <w:rPr>
                <w:lang w:eastAsia="ko-KR"/>
              </w:rPr>
              <w:t xml:space="preserve"> </w:t>
            </w:r>
            <w:r>
              <w:rPr>
                <w:lang w:eastAsia="ko-KR"/>
              </w:rPr>
              <w:t>№</w:t>
            </w:r>
            <w:r w:rsidRPr="002F0056">
              <w:rPr>
                <w:lang w:eastAsia="ko-KR"/>
              </w:rPr>
              <w:t>5</w:t>
            </w:r>
            <w:r>
              <w:rPr>
                <w:lang w:eastAsia="ko-KR"/>
              </w:rPr>
              <w:t xml:space="preserve">. – С.139-143. </w:t>
            </w:r>
            <w:r w:rsidRPr="002F0056">
              <w:rPr>
                <w:lang w:eastAsia="ko-KR"/>
              </w:rPr>
              <w:t xml:space="preserve"> </w:t>
            </w:r>
          </w:p>
        </w:tc>
        <w:tc>
          <w:tcPr>
            <w:tcW w:w="1305" w:type="dxa"/>
            <w:tcBorders>
              <w:bottom w:val="single" w:sz="4" w:space="0" w:color="auto"/>
            </w:tcBorders>
          </w:tcPr>
          <w:p w14:paraId="1913F094" w14:textId="78EBB482" w:rsidR="00E2443D" w:rsidRPr="00370AC8" w:rsidRDefault="00753166" w:rsidP="004810D8">
            <w:pPr>
              <w:jc w:val="center"/>
              <w:rPr>
                <w:u w:val="single"/>
                <w:lang w:eastAsia="ko-KR"/>
              </w:rPr>
            </w:pPr>
            <w:r w:rsidRPr="00370AC8">
              <w:rPr>
                <w:u w:val="single"/>
                <w:lang w:val="en-US" w:eastAsia="ko-KR"/>
              </w:rPr>
              <w:t>0</w:t>
            </w:r>
            <w:r w:rsidR="00370AC8" w:rsidRPr="00370AC8">
              <w:rPr>
                <w:u w:val="single"/>
                <w:lang w:eastAsia="ko-KR"/>
              </w:rPr>
              <w:t>,</w:t>
            </w:r>
            <w:r w:rsidR="00AA4A73">
              <w:rPr>
                <w:u w:val="single"/>
                <w:lang w:eastAsia="ko-KR"/>
              </w:rPr>
              <w:t>3</w:t>
            </w:r>
          </w:p>
          <w:p w14:paraId="5942B8EC" w14:textId="07A201FD" w:rsidR="004810D8" w:rsidRPr="00753166" w:rsidRDefault="004810D8" w:rsidP="004810D8">
            <w:pPr>
              <w:jc w:val="center"/>
              <w:rPr>
                <w:lang w:eastAsia="ko-KR"/>
              </w:rPr>
            </w:pPr>
            <w:r>
              <w:rPr>
                <w:lang w:eastAsia="ko-KR"/>
              </w:rPr>
              <w:t>0,</w:t>
            </w:r>
            <w:r w:rsidR="00AA4A73">
              <w:rPr>
                <w:lang w:eastAsia="ko-KR"/>
              </w:rPr>
              <w:t>1</w:t>
            </w:r>
          </w:p>
        </w:tc>
        <w:tc>
          <w:tcPr>
            <w:tcW w:w="2115" w:type="dxa"/>
            <w:gridSpan w:val="2"/>
            <w:tcBorders>
              <w:bottom w:val="single" w:sz="4" w:space="0" w:color="auto"/>
            </w:tcBorders>
          </w:tcPr>
          <w:p w14:paraId="6FBD1CD5" w14:textId="338AE634" w:rsidR="00E2443D" w:rsidRPr="00753166" w:rsidRDefault="002F0056" w:rsidP="00E2443D">
            <w:pPr>
              <w:jc w:val="both"/>
              <w:rPr>
                <w:lang w:val="kk-KZ" w:eastAsia="ko-KR"/>
              </w:rPr>
            </w:pPr>
            <w:r w:rsidRPr="002F0056">
              <w:rPr>
                <w:lang w:val="kk-KZ" w:eastAsia="ko-KR"/>
              </w:rPr>
              <w:t>Munasipova M.E., Narenova A.N., Omarhanova</w:t>
            </w:r>
            <w:r>
              <w:rPr>
                <w:lang w:val="kk-KZ" w:eastAsia="ko-KR"/>
              </w:rPr>
              <w:t xml:space="preserve"> </w:t>
            </w:r>
            <w:r w:rsidRPr="002F0056">
              <w:rPr>
                <w:lang w:val="kk-KZ" w:eastAsia="ko-KR"/>
              </w:rPr>
              <w:t>M., Amerzhanova D.A.</w:t>
            </w:r>
          </w:p>
        </w:tc>
      </w:tr>
      <w:tr w:rsidR="007D2C19" w:rsidRPr="002F0056" w14:paraId="3959EF8C" w14:textId="77777777" w:rsidTr="007D2C19">
        <w:tc>
          <w:tcPr>
            <w:tcW w:w="562" w:type="dxa"/>
            <w:tcBorders>
              <w:top w:val="single" w:sz="4" w:space="0" w:color="auto"/>
              <w:left w:val="nil"/>
              <w:bottom w:val="nil"/>
              <w:right w:val="nil"/>
            </w:tcBorders>
          </w:tcPr>
          <w:p w14:paraId="118A2B30" w14:textId="77777777" w:rsidR="007D2C19" w:rsidRPr="00BE12D8" w:rsidRDefault="007D2C19" w:rsidP="007D2C19">
            <w:pPr>
              <w:jc w:val="center"/>
              <w:rPr>
                <w:lang w:val="en-US" w:eastAsia="ko-KR"/>
              </w:rPr>
            </w:pPr>
          </w:p>
        </w:tc>
        <w:tc>
          <w:tcPr>
            <w:tcW w:w="4820" w:type="dxa"/>
            <w:gridSpan w:val="2"/>
            <w:tcBorders>
              <w:top w:val="single" w:sz="4" w:space="0" w:color="auto"/>
              <w:left w:val="nil"/>
              <w:bottom w:val="nil"/>
              <w:right w:val="nil"/>
            </w:tcBorders>
          </w:tcPr>
          <w:p w14:paraId="5941DAAD" w14:textId="6117F434" w:rsidR="007D2C19" w:rsidRPr="00501E96" w:rsidRDefault="007D2C19" w:rsidP="007D2C19">
            <w:pPr>
              <w:jc w:val="both"/>
              <w:rPr>
                <w:rFonts w:ascii="Kz Times New Roman" w:hAnsi="Kz Times New Roman"/>
                <w:lang w:val="en-US"/>
              </w:rPr>
            </w:pPr>
          </w:p>
          <w:p w14:paraId="421D7270" w14:textId="4E6F16A8" w:rsidR="007D2C19" w:rsidRPr="00753166" w:rsidRDefault="007D2C19" w:rsidP="007D2C19">
            <w:pPr>
              <w:rPr>
                <w:lang w:eastAsia="ko-KR"/>
              </w:rPr>
            </w:pPr>
            <w:r w:rsidRPr="00D92B57">
              <w:rPr>
                <w:rFonts w:ascii="Kz Times New Roman" w:hAnsi="Kz Times New Roman"/>
              </w:rPr>
              <w:t>Соискатель</w:t>
            </w:r>
          </w:p>
        </w:tc>
        <w:tc>
          <w:tcPr>
            <w:tcW w:w="7371" w:type="dxa"/>
            <w:gridSpan w:val="3"/>
            <w:tcBorders>
              <w:top w:val="single" w:sz="4" w:space="0" w:color="auto"/>
              <w:left w:val="nil"/>
              <w:bottom w:val="nil"/>
              <w:right w:val="nil"/>
            </w:tcBorders>
          </w:tcPr>
          <w:p w14:paraId="7CD872BA" w14:textId="77777777" w:rsidR="00A67561" w:rsidRDefault="00A67561" w:rsidP="007D2C19">
            <w:pPr>
              <w:ind w:left="4008"/>
              <w:jc w:val="center"/>
              <w:rPr>
                <w:rFonts w:ascii="Kz Times New Roman" w:hAnsi="Kz Times New Roman"/>
                <w:lang w:val="kk-KZ"/>
              </w:rPr>
            </w:pPr>
          </w:p>
          <w:p w14:paraId="0F16EA45" w14:textId="6F0062BA" w:rsidR="007D2C19" w:rsidRPr="00370AC8" w:rsidRDefault="007D2C19" w:rsidP="007D2C19">
            <w:pPr>
              <w:ind w:left="4008"/>
              <w:jc w:val="center"/>
              <w:rPr>
                <w:u w:val="single"/>
                <w:lang w:val="en-US" w:eastAsia="ko-KR"/>
              </w:rPr>
            </w:pPr>
            <w:r>
              <w:rPr>
                <w:rFonts w:ascii="Kz Times New Roman" w:hAnsi="Kz Times New Roman"/>
                <w:lang w:val="kk-KZ"/>
              </w:rPr>
              <w:t>А.Т. Абдикаримова</w:t>
            </w:r>
          </w:p>
        </w:tc>
        <w:tc>
          <w:tcPr>
            <w:tcW w:w="2115" w:type="dxa"/>
            <w:gridSpan w:val="2"/>
            <w:tcBorders>
              <w:top w:val="single" w:sz="4" w:space="0" w:color="auto"/>
              <w:left w:val="nil"/>
              <w:bottom w:val="nil"/>
              <w:right w:val="nil"/>
            </w:tcBorders>
          </w:tcPr>
          <w:p w14:paraId="7D261754" w14:textId="77777777" w:rsidR="007D2C19" w:rsidRPr="002F0056" w:rsidRDefault="007D2C19" w:rsidP="007D2C19">
            <w:pPr>
              <w:jc w:val="both"/>
              <w:rPr>
                <w:lang w:val="kk-KZ" w:eastAsia="ko-KR"/>
              </w:rPr>
            </w:pPr>
          </w:p>
        </w:tc>
      </w:tr>
      <w:tr w:rsidR="007D2C19" w:rsidRPr="002F0056" w14:paraId="54D1A386" w14:textId="77777777" w:rsidTr="007D2C19">
        <w:tc>
          <w:tcPr>
            <w:tcW w:w="562" w:type="dxa"/>
            <w:tcBorders>
              <w:top w:val="nil"/>
              <w:left w:val="nil"/>
              <w:bottom w:val="nil"/>
              <w:right w:val="nil"/>
            </w:tcBorders>
          </w:tcPr>
          <w:p w14:paraId="3431F4C2" w14:textId="77777777" w:rsidR="007D2C19" w:rsidRDefault="007D2C19" w:rsidP="007D2C19">
            <w:pPr>
              <w:jc w:val="center"/>
              <w:rPr>
                <w:lang w:eastAsia="ko-KR"/>
              </w:rPr>
            </w:pPr>
          </w:p>
        </w:tc>
        <w:tc>
          <w:tcPr>
            <w:tcW w:w="4820" w:type="dxa"/>
            <w:gridSpan w:val="2"/>
            <w:tcBorders>
              <w:top w:val="nil"/>
              <w:left w:val="nil"/>
              <w:bottom w:val="nil"/>
              <w:right w:val="nil"/>
            </w:tcBorders>
          </w:tcPr>
          <w:p w14:paraId="21E53354" w14:textId="16B63ED6" w:rsidR="007D2C19" w:rsidRPr="00D92B57" w:rsidRDefault="007D2C19" w:rsidP="007D2C19">
            <w:pPr>
              <w:jc w:val="both"/>
              <w:rPr>
                <w:rFonts w:ascii="Kz Times New Roman" w:hAnsi="Kz Times New Roman"/>
                <w:i/>
                <w:lang w:val="kk-KZ"/>
              </w:rPr>
            </w:pPr>
          </w:p>
          <w:p w14:paraId="7B8795B5" w14:textId="70EEE824" w:rsidR="007D2C19" w:rsidRPr="00753166" w:rsidRDefault="007D2C19" w:rsidP="007D2C19">
            <w:pPr>
              <w:rPr>
                <w:lang w:eastAsia="ko-KR"/>
              </w:rPr>
            </w:pPr>
            <w:r w:rsidRPr="00D92B57">
              <w:rPr>
                <w:rFonts w:ascii="Kz Times New Roman" w:hAnsi="Kz Times New Roman"/>
                <w:i/>
                <w:lang w:val="en-US"/>
              </w:rPr>
              <w:t>Список верен:</w:t>
            </w:r>
          </w:p>
        </w:tc>
        <w:tc>
          <w:tcPr>
            <w:tcW w:w="7371" w:type="dxa"/>
            <w:gridSpan w:val="3"/>
            <w:tcBorders>
              <w:top w:val="nil"/>
              <w:left w:val="nil"/>
              <w:bottom w:val="nil"/>
              <w:right w:val="nil"/>
            </w:tcBorders>
          </w:tcPr>
          <w:p w14:paraId="1B873BCA" w14:textId="77777777" w:rsidR="007D2C19" w:rsidRPr="00370AC8" w:rsidRDefault="007D2C19" w:rsidP="007D2C19">
            <w:pPr>
              <w:jc w:val="center"/>
              <w:rPr>
                <w:u w:val="single"/>
                <w:lang w:val="en-US" w:eastAsia="ko-KR"/>
              </w:rPr>
            </w:pPr>
          </w:p>
        </w:tc>
        <w:tc>
          <w:tcPr>
            <w:tcW w:w="2115" w:type="dxa"/>
            <w:gridSpan w:val="2"/>
            <w:tcBorders>
              <w:top w:val="nil"/>
              <w:left w:val="nil"/>
              <w:bottom w:val="nil"/>
              <w:right w:val="nil"/>
            </w:tcBorders>
          </w:tcPr>
          <w:p w14:paraId="2E0D71C0" w14:textId="77777777" w:rsidR="007D2C19" w:rsidRPr="002F0056" w:rsidRDefault="007D2C19" w:rsidP="007D2C19">
            <w:pPr>
              <w:jc w:val="both"/>
              <w:rPr>
                <w:lang w:val="kk-KZ" w:eastAsia="ko-KR"/>
              </w:rPr>
            </w:pPr>
          </w:p>
        </w:tc>
      </w:tr>
      <w:tr w:rsidR="007D2C19" w:rsidRPr="002F0056" w14:paraId="10A3209C" w14:textId="77777777" w:rsidTr="007D2C19">
        <w:tc>
          <w:tcPr>
            <w:tcW w:w="562" w:type="dxa"/>
            <w:tcBorders>
              <w:top w:val="nil"/>
              <w:left w:val="nil"/>
              <w:bottom w:val="nil"/>
              <w:right w:val="nil"/>
            </w:tcBorders>
          </w:tcPr>
          <w:p w14:paraId="44889B76" w14:textId="77777777" w:rsidR="007D2C19" w:rsidRDefault="007D2C19" w:rsidP="007D2C19">
            <w:pPr>
              <w:jc w:val="center"/>
              <w:rPr>
                <w:lang w:eastAsia="ko-KR"/>
              </w:rPr>
            </w:pPr>
          </w:p>
        </w:tc>
        <w:tc>
          <w:tcPr>
            <w:tcW w:w="8505" w:type="dxa"/>
            <w:gridSpan w:val="3"/>
            <w:tcBorders>
              <w:top w:val="nil"/>
              <w:left w:val="nil"/>
              <w:bottom w:val="nil"/>
              <w:right w:val="nil"/>
            </w:tcBorders>
          </w:tcPr>
          <w:p w14:paraId="24B19765" w14:textId="6895558E" w:rsidR="007D2C19" w:rsidRPr="00791BD3" w:rsidRDefault="007D2C19" w:rsidP="007D2C19">
            <w:pPr>
              <w:jc w:val="both"/>
              <w:rPr>
                <w:rFonts w:ascii="Kz Times New Roman" w:hAnsi="Kz Times New Roman"/>
                <w:lang w:val="kk-KZ"/>
              </w:rPr>
            </w:pPr>
          </w:p>
          <w:p w14:paraId="17D945CD" w14:textId="4C09C805" w:rsidR="007D2C19" w:rsidRPr="00BE12D8" w:rsidRDefault="007D2C19" w:rsidP="007D2C19">
            <w:pPr>
              <w:rPr>
                <w:u w:val="single"/>
                <w:lang w:eastAsia="ko-KR"/>
              </w:rPr>
            </w:pPr>
            <w:r>
              <w:rPr>
                <w:rFonts w:ascii="Kz Times New Roman" w:hAnsi="Kz Times New Roman"/>
              </w:rPr>
              <w:t>Декан факультета экономики, управления и предпринимательства</w:t>
            </w:r>
          </w:p>
        </w:tc>
        <w:tc>
          <w:tcPr>
            <w:tcW w:w="3686" w:type="dxa"/>
            <w:gridSpan w:val="2"/>
            <w:tcBorders>
              <w:top w:val="nil"/>
              <w:left w:val="nil"/>
              <w:bottom w:val="nil"/>
              <w:right w:val="nil"/>
            </w:tcBorders>
          </w:tcPr>
          <w:p w14:paraId="545208C1" w14:textId="77777777" w:rsidR="00A67561" w:rsidRDefault="00A67561" w:rsidP="007D2C19">
            <w:pPr>
              <w:jc w:val="center"/>
              <w:rPr>
                <w:rFonts w:ascii="Kz Times New Roman" w:hAnsi="Kz Times New Roman"/>
              </w:rPr>
            </w:pPr>
          </w:p>
          <w:p w14:paraId="4B98F281" w14:textId="4400232B" w:rsidR="007D2C19" w:rsidRPr="00370AC8" w:rsidRDefault="007D2C19" w:rsidP="007D2C19">
            <w:pPr>
              <w:jc w:val="center"/>
              <w:rPr>
                <w:u w:val="single"/>
                <w:lang w:val="en-US" w:eastAsia="ko-KR"/>
              </w:rPr>
            </w:pPr>
            <w:r>
              <w:rPr>
                <w:rFonts w:ascii="Kz Times New Roman" w:hAnsi="Kz Times New Roman"/>
                <w:lang w:val="kk-KZ"/>
              </w:rPr>
              <w:t>Г.И. Гимранова</w:t>
            </w:r>
          </w:p>
        </w:tc>
        <w:tc>
          <w:tcPr>
            <w:tcW w:w="2115" w:type="dxa"/>
            <w:gridSpan w:val="2"/>
            <w:tcBorders>
              <w:top w:val="nil"/>
              <w:left w:val="nil"/>
              <w:bottom w:val="nil"/>
              <w:right w:val="nil"/>
            </w:tcBorders>
          </w:tcPr>
          <w:p w14:paraId="459C1A20" w14:textId="77777777" w:rsidR="007D2C19" w:rsidRPr="002F0056" w:rsidRDefault="007D2C19" w:rsidP="007D2C19">
            <w:pPr>
              <w:jc w:val="both"/>
              <w:rPr>
                <w:lang w:val="kk-KZ" w:eastAsia="ko-KR"/>
              </w:rPr>
            </w:pPr>
          </w:p>
        </w:tc>
      </w:tr>
      <w:tr w:rsidR="007D2C19" w:rsidRPr="002F0056" w14:paraId="2FB07DEA" w14:textId="77777777" w:rsidTr="007D2C19">
        <w:tc>
          <w:tcPr>
            <w:tcW w:w="562" w:type="dxa"/>
            <w:tcBorders>
              <w:top w:val="nil"/>
              <w:left w:val="nil"/>
              <w:bottom w:val="nil"/>
              <w:right w:val="nil"/>
            </w:tcBorders>
          </w:tcPr>
          <w:p w14:paraId="19D037D9" w14:textId="77777777" w:rsidR="007D2C19" w:rsidRDefault="007D2C19" w:rsidP="007D2C19">
            <w:pPr>
              <w:jc w:val="center"/>
              <w:rPr>
                <w:lang w:eastAsia="ko-KR"/>
              </w:rPr>
            </w:pPr>
          </w:p>
        </w:tc>
        <w:tc>
          <w:tcPr>
            <w:tcW w:w="4820" w:type="dxa"/>
            <w:gridSpan w:val="2"/>
            <w:tcBorders>
              <w:top w:val="nil"/>
              <w:left w:val="nil"/>
              <w:bottom w:val="nil"/>
              <w:right w:val="nil"/>
            </w:tcBorders>
          </w:tcPr>
          <w:p w14:paraId="468D7EFA" w14:textId="692E5856" w:rsidR="007D2C19" w:rsidRPr="00D92B57" w:rsidRDefault="007D2C19" w:rsidP="007D2C19">
            <w:pPr>
              <w:jc w:val="both"/>
              <w:rPr>
                <w:rFonts w:ascii="Kz Times New Roman" w:hAnsi="Kz Times New Roman"/>
              </w:rPr>
            </w:pPr>
          </w:p>
          <w:p w14:paraId="63FB42BE" w14:textId="69D617C5" w:rsidR="007D2C19" w:rsidRPr="00753166" w:rsidRDefault="007D2C19" w:rsidP="007D2C19">
            <w:pPr>
              <w:rPr>
                <w:lang w:eastAsia="ko-KR"/>
              </w:rPr>
            </w:pPr>
            <w:r w:rsidRPr="00D92B57">
              <w:rPr>
                <w:rFonts w:ascii="Kz Times New Roman" w:hAnsi="Kz Times New Roman"/>
              </w:rPr>
              <w:t>Ученый секретарь</w:t>
            </w:r>
          </w:p>
        </w:tc>
        <w:tc>
          <w:tcPr>
            <w:tcW w:w="7371" w:type="dxa"/>
            <w:gridSpan w:val="3"/>
            <w:tcBorders>
              <w:top w:val="nil"/>
              <w:left w:val="nil"/>
              <w:bottom w:val="nil"/>
              <w:right w:val="nil"/>
            </w:tcBorders>
          </w:tcPr>
          <w:p w14:paraId="3CCC7608" w14:textId="77777777" w:rsidR="00A67561" w:rsidRDefault="00A67561" w:rsidP="007D2C19">
            <w:pPr>
              <w:ind w:left="3724"/>
              <w:jc w:val="center"/>
              <w:rPr>
                <w:rFonts w:ascii="Kz Times New Roman" w:hAnsi="Kz Times New Roman"/>
              </w:rPr>
            </w:pPr>
          </w:p>
          <w:p w14:paraId="393C54BB" w14:textId="31FFC8F0" w:rsidR="007D2C19" w:rsidRPr="00370AC8" w:rsidRDefault="007D2C19" w:rsidP="007D2C19">
            <w:pPr>
              <w:ind w:left="3724"/>
              <w:jc w:val="center"/>
              <w:rPr>
                <w:u w:val="single"/>
                <w:lang w:val="en-US" w:eastAsia="ko-KR"/>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c>
          <w:tcPr>
            <w:tcW w:w="2115" w:type="dxa"/>
            <w:gridSpan w:val="2"/>
            <w:tcBorders>
              <w:top w:val="nil"/>
              <w:left w:val="nil"/>
              <w:bottom w:val="nil"/>
              <w:right w:val="nil"/>
            </w:tcBorders>
          </w:tcPr>
          <w:p w14:paraId="5A8B5E60" w14:textId="77777777" w:rsidR="007D2C19" w:rsidRPr="002F0056" w:rsidRDefault="007D2C19" w:rsidP="007D2C19">
            <w:pPr>
              <w:jc w:val="both"/>
              <w:rPr>
                <w:lang w:val="kk-KZ" w:eastAsia="ko-KR"/>
              </w:rPr>
            </w:pPr>
          </w:p>
        </w:tc>
      </w:tr>
    </w:tbl>
    <w:p w14:paraId="15B0ADD1" w14:textId="77777777" w:rsidR="007D2C19" w:rsidRDefault="007D2C19">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3685"/>
        <w:gridCol w:w="2381"/>
        <w:gridCol w:w="1305"/>
        <w:gridCol w:w="2115"/>
      </w:tblGrid>
      <w:tr w:rsidR="007D2C19" w:rsidRPr="002F0056" w14:paraId="2B2CEA4A" w14:textId="77777777" w:rsidTr="007F4AD2">
        <w:tc>
          <w:tcPr>
            <w:tcW w:w="562" w:type="dxa"/>
          </w:tcPr>
          <w:p w14:paraId="7C14A7CE" w14:textId="3608EAB1" w:rsidR="007D2C19" w:rsidRDefault="007D2C19" w:rsidP="007D2C19">
            <w:pPr>
              <w:jc w:val="center"/>
              <w:rPr>
                <w:lang w:eastAsia="ko-KR"/>
              </w:rPr>
            </w:pPr>
            <w:r>
              <w:rPr>
                <w:lang w:eastAsia="ko-KR"/>
              </w:rPr>
              <w:lastRenderedPageBreak/>
              <w:t>1</w:t>
            </w:r>
          </w:p>
        </w:tc>
        <w:tc>
          <w:tcPr>
            <w:tcW w:w="3261" w:type="dxa"/>
          </w:tcPr>
          <w:p w14:paraId="3F76870B" w14:textId="0F2051E2" w:rsidR="007D2C19" w:rsidRPr="007D2C19" w:rsidRDefault="007D2C19" w:rsidP="007D2C19">
            <w:pPr>
              <w:jc w:val="center"/>
            </w:pPr>
            <w:r>
              <w:t>2</w:t>
            </w:r>
          </w:p>
        </w:tc>
        <w:tc>
          <w:tcPr>
            <w:tcW w:w="1559" w:type="dxa"/>
          </w:tcPr>
          <w:p w14:paraId="41278F7B" w14:textId="65F20CD0" w:rsidR="007D2C19" w:rsidRPr="00753166" w:rsidRDefault="007D2C19" w:rsidP="007D2C19">
            <w:pPr>
              <w:jc w:val="center"/>
              <w:rPr>
                <w:lang w:eastAsia="ko-KR"/>
              </w:rPr>
            </w:pPr>
            <w:r>
              <w:rPr>
                <w:lang w:eastAsia="ko-KR"/>
              </w:rPr>
              <w:t>3</w:t>
            </w:r>
          </w:p>
        </w:tc>
        <w:tc>
          <w:tcPr>
            <w:tcW w:w="6066" w:type="dxa"/>
            <w:gridSpan w:val="2"/>
          </w:tcPr>
          <w:p w14:paraId="25B83D66" w14:textId="11E26CDE" w:rsidR="007D2C19" w:rsidRDefault="007D2C19" w:rsidP="007D2C19">
            <w:pPr>
              <w:jc w:val="center"/>
            </w:pPr>
            <w:r>
              <w:t>4</w:t>
            </w:r>
          </w:p>
        </w:tc>
        <w:tc>
          <w:tcPr>
            <w:tcW w:w="1305" w:type="dxa"/>
          </w:tcPr>
          <w:p w14:paraId="2818321F" w14:textId="36774A4E" w:rsidR="007D2C19" w:rsidRPr="007D2C19" w:rsidRDefault="007D2C19" w:rsidP="007D2C19">
            <w:pPr>
              <w:jc w:val="center"/>
              <w:rPr>
                <w:u w:val="single"/>
                <w:lang w:eastAsia="ko-KR"/>
              </w:rPr>
            </w:pPr>
            <w:r>
              <w:rPr>
                <w:u w:val="single"/>
                <w:lang w:eastAsia="ko-KR"/>
              </w:rPr>
              <w:t>5</w:t>
            </w:r>
          </w:p>
        </w:tc>
        <w:tc>
          <w:tcPr>
            <w:tcW w:w="2115" w:type="dxa"/>
          </w:tcPr>
          <w:p w14:paraId="43478E5A" w14:textId="196A5B05" w:rsidR="007D2C19" w:rsidRPr="002F0056" w:rsidRDefault="007D2C19" w:rsidP="007D2C19">
            <w:pPr>
              <w:jc w:val="center"/>
              <w:rPr>
                <w:lang w:val="kk-KZ" w:eastAsia="ko-KR"/>
              </w:rPr>
            </w:pPr>
            <w:r>
              <w:rPr>
                <w:lang w:val="kk-KZ" w:eastAsia="ko-KR"/>
              </w:rPr>
              <w:t>6</w:t>
            </w:r>
          </w:p>
        </w:tc>
      </w:tr>
      <w:tr w:rsidR="007D2C19" w:rsidRPr="000665B3" w14:paraId="193A6B20" w14:textId="77777777" w:rsidTr="007F4AD2">
        <w:tc>
          <w:tcPr>
            <w:tcW w:w="562" w:type="dxa"/>
          </w:tcPr>
          <w:p w14:paraId="042044F8" w14:textId="5F516519" w:rsidR="007D2C19" w:rsidRPr="00864F72" w:rsidRDefault="007D2C19" w:rsidP="007D2C19">
            <w:pPr>
              <w:jc w:val="center"/>
              <w:rPr>
                <w:lang w:eastAsia="ko-KR"/>
              </w:rPr>
            </w:pPr>
            <w:r w:rsidRPr="00864F72">
              <w:rPr>
                <w:lang w:eastAsia="ko-KR"/>
              </w:rPr>
              <w:t>7</w:t>
            </w:r>
          </w:p>
        </w:tc>
        <w:tc>
          <w:tcPr>
            <w:tcW w:w="3261" w:type="dxa"/>
          </w:tcPr>
          <w:p w14:paraId="53B438C4" w14:textId="4691DDDE" w:rsidR="007D2C19" w:rsidRPr="00864F72" w:rsidRDefault="007D2C19" w:rsidP="007D2C19">
            <w:pPr>
              <w:jc w:val="both"/>
              <w:rPr>
                <w:bCs/>
                <w:lang w:val="en-US"/>
              </w:rPr>
            </w:pPr>
            <w:r w:rsidRPr="00864F72">
              <w:rPr>
                <w:bCs/>
                <w:lang w:val="en-US"/>
              </w:rPr>
              <w:t xml:space="preserve">Competitiveness of The Region as a Transformation </w:t>
            </w:r>
          </w:p>
          <w:p w14:paraId="65029803" w14:textId="4B34F05C" w:rsidR="007D2C19" w:rsidRPr="00864F72" w:rsidRDefault="007D2C19" w:rsidP="007D2C19">
            <w:pPr>
              <w:jc w:val="both"/>
              <w:rPr>
                <w:bCs/>
                <w:lang w:val="en-US"/>
              </w:rPr>
            </w:pPr>
            <w:r w:rsidRPr="00864F72">
              <w:rPr>
                <w:bCs/>
                <w:lang w:val="en-US"/>
              </w:rPr>
              <w:t>Basis for The Economy of The Republic of Kazakhstan</w:t>
            </w:r>
          </w:p>
        </w:tc>
        <w:tc>
          <w:tcPr>
            <w:tcW w:w="1559" w:type="dxa"/>
          </w:tcPr>
          <w:p w14:paraId="13971220" w14:textId="77777777" w:rsidR="007D2C19" w:rsidRPr="00864F72" w:rsidRDefault="007D2C19" w:rsidP="007D2C19">
            <w:pPr>
              <w:jc w:val="center"/>
              <w:rPr>
                <w:lang w:eastAsia="ko-KR"/>
              </w:rPr>
            </w:pPr>
            <w:r w:rsidRPr="00864F72">
              <w:rPr>
                <w:lang w:eastAsia="ko-KR"/>
              </w:rPr>
              <w:t>Печат.</w:t>
            </w:r>
          </w:p>
          <w:p w14:paraId="2F8E9497" w14:textId="259F1C49" w:rsidR="007D2C19" w:rsidRPr="00864F72" w:rsidRDefault="007D2C19" w:rsidP="007D2C19">
            <w:pPr>
              <w:jc w:val="center"/>
              <w:rPr>
                <w:lang w:eastAsia="ko-KR"/>
              </w:rPr>
            </w:pPr>
            <w:r w:rsidRPr="00864F72">
              <w:rPr>
                <w:lang w:eastAsia="ko-KR"/>
              </w:rPr>
              <w:t>(статья)</w:t>
            </w:r>
          </w:p>
        </w:tc>
        <w:tc>
          <w:tcPr>
            <w:tcW w:w="6066" w:type="dxa"/>
            <w:gridSpan w:val="2"/>
          </w:tcPr>
          <w:p w14:paraId="0165E4FF" w14:textId="43B0B5E8" w:rsidR="007D2C19" w:rsidRPr="00864F72" w:rsidRDefault="007D2C19" w:rsidP="007D2C19">
            <w:pPr>
              <w:jc w:val="both"/>
              <w:rPr>
                <w:lang w:eastAsia="ko-KR"/>
              </w:rPr>
            </w:pPr>
            <w:r w:rsidRPr="00864F72">
              <w:rPr>
                <w:lang w:eastAsia="ko-KR"/>
              </w:rPr>
              <w:t>Известия News Национальной Академии Наук Республики Казахстан. – 2020. – № 3(331). – С. 144 – 1</w:t>
            </w:r>
            <w:r w:rsidR="00AA4A73" w:rsidRPr="00864F72">
              <w:rPr>
                <w:lang w:eastAsia="ko-KR"/>
              </w:rPr>
              <w:t>49</w:t>
            </w:r>
            <w:r w:rsidRPr="00864F72">
              <w:rPr>
                <w:lang w:eastAsia="ko-KR"/>
              </w:rPr>
              <w:t xml:space="preserve">. </w:t>
            </w:r>
          </w:p>
          <w:p w14:paraId="0BE7351B" w14:textId="4C254D25" w:rsidR="007D2C19" w:rsidRPr="00864F72" w:rsidRDefault="00481E99" w:rsidP="007D2C19">
            <w:pPr>
              <w:jc w:val="both"/>
              <w:rPr>
                <w:lang w:eastAsia="ko-KR"/>
              </w:rPr>
            </w:pPr>
            <w:hyperlink r:id="rId12" w:history="1">
              <w:r w:rsidR="007D2C19" w:rsidRPr="00864F72">
                <w:rPr>
                  <w:rStyle w:val="a5"/>
                </w:rPr>
                <w:t>https://doi.org/10.32014/2020.2224-5294.76</w:t>
              </w:r>
            </w:hyperlink>
            <w:r w:rsidR="007D2C19" w:rsidRPr="00864F72">
              <w:t xml:space="preserve"> </w:t>
            </w:r>
          </w:p>
        </w:tc>
        <w:tc>
          <w:tcPr>
            <w:tcW w:w="1305" w:type="dxa"/>
          </w:tcPr>
          <w:p w14:paraId="03DE91D8" w14:textId="3FC325C2" w:rsidR="007D2C19" w:rsidRPr="00864F72" w:rsidRDefault="007D2C19" w:rsidP="007D2C19">
            <w:pPr>
              <w:jc w:val="center"/>
              <w:rPr>
                <w:u w:val="single"/>
                <w:lang w:eastAsia="ko-KR"/>
              </w:rPr>
            </w:pPr>
            <w:r w:rsidRPr="00864F72">
              <w:rPr>
                <w:u w:val="single"/>
                <w:lang w:val="en-US" w:eastAsia="ko-KR"/>
              </w:rPr>
              <w:t>0</w:t>
            </w:r>
            <w:r w:rsidRPr="00864F72">
              <w:rPr>
                <w:u w:val="single"/>
                <w:lang w:eastAsia="ko-KR"/>
              </w:rPr>
              <w:t>,3</w:t>
            </w:r>
          </w:p>
          <w:p w14:paraId="3FED14E4" w14:textId="707477A1" w:rsidR="007D2C19" w:rsidRPr="00864F72" w:rsidRDefault="007D2C19" w:rsidP="007D2C19">
            <w:pPr>
              <w:jc w:val="center"/>
              <w:rPr>
                <w:lang w:eastAsia="ko-KR"/>
              </w:rPr>
            </w:pPr>
            <w:r w:rsidRPr="00864F72">
              <w:rPr>
                <w:lang w:eastAsia="ko-KR"/>
              </w:rPr>
              <w:t>0,1</w:t>
            </w:r>
          </w:p>
        </w:tc>
        <w:tc>
          <w:tcPr>
            <w:tcW w:w="2115" w:type="dxa"/>
          </w:tcPr>
          <w:p w14:paraId="05473EA1" w14:textId="6A14FEA7" w:rsidR="007D2C19" w:rsidRPr="00864F72" w:rsidRDefault="007D2C19" w:rsidP="007D2C19">
            <w:pPr>
              <w:jc w:val="both"/>
              <w:rPr>
                <w:lang w:val="en-US" w:eastAsia="ko-KR"/>
              </w:rPr>
            </w:pPr>
            <w:r w:rsidRPr="00864F72">
              <w:rPr>
                <w:lang w:val="en-US" w:eastAsia="ko-KR"/>
              </w:rPr>
              <w:t>Zhetpisbayeva M., Salzhanova Z., Kuttybaeva N., Omarkhanova Zh.</w:t>
            </w:r>
          </w:p>
        </w:tc>
      </w:tr>
      <w:tr w:rsidR="007D2C19" w:rsidRPr="00864F72" w14:paraId="3BB432AF" w14:textId="77777777" w:rsidTr="007F4AD2">
        <w:tc>
          <w:tcPr>
            <w:tcW w:w="562" w:type="dxa"/>
          </w:tcPr>
          <w:p w14:paraId="20A53BB3" w14:textId="0B09310E" w:rsidR="007D2C19" w:rsidRPr="00864F72" w:rsidRDefault="007D2C19" w:rsidP="007D2C19">
            <w:pPr>
              <w:jc w:val="center"/>
              <w:rPr>
                <w:lang w:val="en-US" w:eastAsia="ko-KR"/>
              </w:rPr>
            </w:pPr>
            <w:r w:rsidRPr="00864F72">
              <w:rPr>
                <w:lang w:val="en-US" w:eastAsia="ko-KR"/>
              </w:rPr>
              <w:t>8</w:t>
            </w:r>
          </w:p>
        </w:tc>
        <w:tc>
          <w:tcPr>
            <w:tcW w:w="3261" w:type="dxa"/>
          </w:tcPr>
          <w:p w14:paraId="7DF00BC1" w14:textId="7EEDD1D5" w:rsidR="007D2C19" w:rsidRPr="00864F72" w:rsidRDefault="007D2C19" w:rsidP="007D2C19">
            <w:pPr>
              <w:jc w:val="both"/>
              <w:rPr>
                <w:bCs/>
              </w:rPr>
            </w:pPr>
            <w:r w:rsidRPr="00864F72">
              <w:rPr>
                <w:bCs/>
              </w:rPr>
              <w:t>Вопросы трансформации структуры экономики Казахстана: анализ причин и следствий</w:t>
            </w:r>
          </w:p>
        </w:tc>
        <w:tc>
          <w:tcPr>
            <w:tcW w:w="1559" w:type="dxa"/>
          </w:tcPr>
          <w:p w14:paraId="2DE9A1F9" w14:textId="77777777" w:rsidR="007D2C19" w:rsidRPr="00864F72" w:rsidRDefault="007D2C19" w:rsidP="007D2C19">
            <w:pPr>
              <w:jc w:val="center"/>
              <w:rPr>
                <w:lang w:eastAsia="ko-KR"/>
              </w:rPr>
            </w:pPr>
            <w:r w:rsidRPr="00864F72">
              <w:rPr>
                <w:lang w:eastAsia="ko-KR"/>
              </w:rPr>
              <w:t>Печат.</w:t>
            </w:r>
          </w:p>
          <w:p w14:paraId="7CFFE11F" w14:textId="76F78A85" w:rsidR="007D2C19" w:rsidRPr="00864F72" w:rsidRDefault="007D2C19" w:rsidP="007D2C19">
            <w:pPr>
              <w:jc w:val="center"/>
              <w:rPr>
                <w:lang w:eastAsia="ko-KR"/>
              </w:rPr>
            </w:pPr>
            <w:r w:rsidRPr="00864F72">
              <w:rPr>
                <w:lang w:eastAsia="ko-KR"/>
              </w:rPr>
              <w:t>(статья)</w:t>
            </w:r>
          </w:p>
        </w:tc>
        <w:tc>
          <w:tcPr>
            <w:tcW w:w="6066" w:type="dxa"/>
            <w:gridSpan w:val="2"/>
          </w:tcPr>
          <w:p w14:paraId="7F6C65C2" w14:textId="5BEE8504" w:rsidR="007D2C19" w:rsidRPr="00864F72" w:rsidRDefault="007D2C19" w:rsidP="007D2C19">
            <w:pPr>
              <w:jc w:val="both"/>
              <w:rPr>
                <w:lang w:val="en-US" w:eastAsia="ko-KR"/>
              </w:rPr>
            </w:pPr>
            <w:r w:rsidRPr="00864F72">
              <w:rPr>
                <w:lang w:val="en-US" w:eastAsia="ko-KR"/>
              </w:rPr>
              <w:t xml:space="preserve">Central Asian Economic Review. – 2020. – № 2(131). – </w:t>
            </w:r>
            <w:r w:rsidRPr="00864F72">
              <w:rPr>
                <w:lang w:eastAsia="ko-KR"/>
              </w:rPr>
              <w:t>С</w:t>
            </w:r>
            <w:r w:rsidRPr="00864F72">
              <w:rPr>
                <w:lang w:val="en-US" w:eastAsia="ko-KR"/>
              </w:rPr>
              <w:t xml:space="preserve">. 83 – 96.  </w:t>
            </w:r>
          </w:p>
        </w:tc>
        <w:tc>
          <w:tcPr>
            <w:tcW w:w="1305" w:type="dxa"/>
          </w:tcPr>
          <w:p w14:paraId="44A38F9E" w14:textId="24D022AC" w:rsidR="007D2C19" w:rsidRPr="00864F72" w:rsidRDefault="007D2C19" w:rsidP="007D2C19">
            <w:pPr>
              <w:jc w:val="center"/>
              <w:rPr>
                <w:u w:val="single"/>
                <w:lang w:val="en-US" w:eastAsia="ko-KR"/>
              </w:rPr>
            </w:pPr>
            <w:r w:rsidRPr="00864F72">
              <w:rPr>
                <w:u w:val="single"/>
                <w:lang w:val="en-US" w:eastAsia="ko-KR"/>
              </w:rPr>
              <w:t>0</w:t>
            </w:r>
            <w:r w:rsidRPr="00864F72">
              <w:rPr>
                <w:u w:val="single"/>
                <w:lang w:eastAsia="ko-KR"/>
              </w:rPr>
              <w:t>,</w:t>
            </w:r>
            <w:r w:rsidRPr="00864F72">
              <w:rPr>
                <w:u w:val="single"/>
                <w:lang w:val="en-US" w:eastAsia="ko-KR"/>
              </w:rPr>
              <w:t>8</w:t>
            </w:r>
          </w:p>
          <w:p w14:paraId="7C88BB49" w14:textId="1EEAFBEB" w:rsidR="007D2C19" w:rsidRPr="00864F72" w:rsidRDefault="007D2C19" w:rsidP="007D2C19">
            <w:pPr>
              <w:jc w:val="center"/>
              <w:rPr>
                <w:lang w:val="en-US" w:eastAsia="ko-KR"/>
              </w:rPr>
            </w:pPr>
            <w:r w:rsidRPr="00864F72">
              <w:rPr>
                <w:lang w:val="en-US" w:eastAsia="ko-KR"/>
              </w:rPr>
              <w:t>0</w:t>
            </w:r>
            <w:r w:rsidRPr="00864F72">
              <w:rPr>
                <w:lang w:eastAsia="ko-KR"/>
              </w:rPr>
              <w:t>,</w:t>
            </w:r>
            <w:r w:rsidRPr="00864F72">
              <w:rPr>
                <w:lang w:val="en-US" w:eastAsia="ko-KR"/>
              </w:rPr>
              <w:t>4</w:t>
            </w:r>
          </w:p>
        </w:tc>
        <w:tc>
          <w:tcPr>
            <w:tcW w:w="2115" w:type="dxa"/>
          </w:tcPr>
          <w:p w14:paraId="2485CA72" w14:textId="69CEF7E8" w:rsidR="007D2C19" w:rsidRPr="00864F72" w:rsidRDefault="007D2C19" w:rsidP="007D2C19">
            <w:pPr>
              <w:jc w:val="both"/>
              <w:rPr>
                <w:lang w:val="en-US" w:eastAsia="ko-KR"/>
              </w:rPr>
            </w:pPr>
            <w:r w:rsidRPr="00864F72">
              <w:rPr>
                <w:lang w:eastAsia="ko-KR"/>
              </w:rPr>
              <w:t>Аймагамбетова Г.К.</w:t>
            </w:r>
          </w:p>
        </w:tc>
      </w:tr>
      <w:tr w:rsidR="007D2C19" w:rsidRPr="00864F72" w14:paraId="43CEF852" w14:textId="77777777" w:rsidTr="007F4AD2">
        <w:tc>
          <w:tcPr>
            <w:tcW w:w="562" w:type="dxa"/>
          </w:tcPr>
          <w:p w14:paraId="5EAE59A9" w14:textId="370F855C" w:rsidR="007D2C19" w:rsidRPr="00864F72" w:rsidRDefault="007D2C19" w:rsidP="007D2C19">
            <w:pPr>
              <w:jc w:val="center"/>
              <w:rPr>
                <w:lang w:eastAsia="ko-KR"/>
              </w:rPr>
            </w:pPr>
            <w:r w:rsidRPr="00864F72">
              <w:rPr>
                <w:lang w:eastAsia="ko-KR"/>
              </w:rPr>
              <w:t>9</w:t>
            </w:r>
          </w:p>
        </w:tc>
        <w:tc>
          <w:tcPr>
            <w:tcW w:w="3261" w:type="dxa"/>
          </w:tcPr>
          <w:p w14:paraId="61B2A273" w14:textId="6C4DB48E" w:rsidR="007D2C19" w:rsidRPr="00864F72" w:rsidRDefault="007D2C19" w:rsidP="007D2C19">
            <w:pPr>
              <w:jc w:val="both"/>
              <w:rPr>
                <w:bCs/>
              </w:rPr>
            </w:pPr>
            <w:r w:rsidRPr="00864F72">
              <w:rPr>
                <w:bCs/>
              </w:rPr>
              <w:t>Отдельные аспекты проявления «голландской болезни» в экономике Республики Казахстан</w:t>
            </w:r>
          </w:p>
        </w:tc>
        <w:tc>
          <w:tcPr>
            <w:tcW w:w="1559" w:type="dxa"/>
          </w:tcPr>
          <w:p w14:paraId="58A6C4DB" w14:textId="77777777" w:rsidR="007D2C19" w:rsidRPr="00864F72" w:rsidRDefault="007D2C19" w:rsidP="007D2C19">
            <w:pPr>
              <w:jc w:val="center"/>
              <w:rPr>
                <w:lang w:eastAsia="ko-KR"/>
              </w:rPr>
            </w:pPr>
            <w:r w:rsidRPr="00864F72">
              <w:rPr>
                <w:lang w:eastAsia="ko-KR"/>
              </w:rPr>
              <w:t>Печат.</w:t>
            </w:r>
          </w:p>
          <w:p w14:paraId="1D0F11DC" w14:textId="10DADAFB" w:rsidR="007D2C19" w:rsidRPr="00864F72" w:rsidRDefault="007D2C19" w:rsidP="007D2C19">
            <w:pPr>
              <w:jc w:val="center"/>
              <w:rPr>
                <w:lang w:eastAsia="ko-KR"/>
              </w:rPr>
            </w:pPr>
            <w:r w:rsidRPr="00864F72">
              <w:rPr>
                <w:lang w:eastAsia="ko-KR"/>
              </w:rPr>
              <w:t>(статья)</w:t>
            </w:r>
          </w:p>
        </w:tc>
        <w:tc>
          <w:tcPr>
            <w:tcW w:w="6066" w:type="dxa"/>
            <w:gridSpan w:val="2"/>
          </w:tcPr>
          <w:p w14:paraId="5B948282" w14:textId="77777777" w:rsidR="007D2C19" w:rsidRPr="00864F72" w:rsidRDefault="007D2C19" w:rsidP="007D2C19">
            <w:pPr>
              <w:jc w:val="both"/>
              <w:rPr>
                <w:lang w:val="en-US" w:eastAsia="ko-KR"/>
              </w:rPr>
            </w:pPr>
            <w:r w:rsidRPr="00864F72">
              <w:rPr>
                <w:lang w:val="en-US" w:eastAsia="ko-KR"/>
              </w:rPr>
              <w:t xml:space="preserve">Central Asian Economic Review. – 2021. – № 2(137). – </w:t>
            </w:r>
            <w:r w:rsidRPr="00864F72">
              <w:rPr>
                <w:lang w:eastAsia="ko-KR"/>
              </w:rPr>
              <w:t>С</w:t>
            </w:r>
            <w:r w:rsidRPr="00864F72">
              <w:rPr>
                <w:lang w:val="en-US" w:eastAsia="ko-KR"/>
              </w:rPr>
              <w:t xml:space="preserve">. 22 – 40. </w:t>
            </w:r>
          </w:p>
          <w:p w14:paraId="662CF6F7" w14:textId="27B58000" w:rsidR="007D2C19" w:rsidRPr="00864F72" w:rsidRDefault="00481E99" w:rsidP="007D2C19">
            <w:pPr>
              <w:jc w:val="both"/>
              <w:rPr>
                <w:lang w:eastAsia="ko-KR"/>
              </w:rPr>
            </w:pPr>
            <w:hyperlink r:id="rId13" w:history="1">
              <w:r w:rsidR="007D2C19" w:rsidRPr="00864F72">
                <w:rPr>
                  <w:rStyle w:val="a5"/>
                  <w:lang w:val="en-US" w:eastAsia="ko-KR"/>
                </w:rPr>
                <w:t>https://doi.org/10.52821/2224-5561-2021-2-22-41</w:t>
              </w:r>
            </w:hyperlink>
            <w:r w:rsidR="007D2C19" w:rsidRPr="00864F72">
              <w:rPr>
                <w:lang w:eastAsia="ko-KR"/>
              </w:rPr>
              <w:t xml:space="preserve"> </w:t>
            </w:r>
          </w:p>
        </w:tc>
        <w:tc>
          <w:tcPr>
            <w:tcW w:w="1305" w:type="dxa"/>
          </w:tcPr>
          <w:p w14:paraId="6ACB8563" w14:textId="77777777" w:rsidR="007D2C19" w:rsidRPr="00864F72" w:rsidRDefault="007D2C19" w:rsidP="007D2C19">
            <w:pPr>
              <w:jc w:val="center"/>
              <w:rPr>
                <w:u w:val="single"/>
                <w:lang w:eastAsia="ko-KR"/>
              </w:rPr>
            </w:pPr>
            <w:r w:rsidRPr="00864F72">
              <w:rPr>
                <w:u w:val="single"/>
                <w:lang w:eastAsia="ko-KR"/>
              </w:rPr>
              <w:t>1,1</w:t>
            </w:r>
          </w:p>
          <w:p w14:paraId="660B5DF6" w14:textId="6DE8B64A" w:rsidR="007D2C19" w:rsidRPr="00864F72" w:rsidRDefault="007D2C19" w:rsidP="007D2C19">
            <w:pPr>
              <w:jc w:val="center"/>
              <w:rPr>
                <w:lang w:eastAsia="ko-KR"/>
              </w:rPr>
            </w:pPr>
            <w:r w:rsidRPr="00864F72">
              <w:rPr>
                <w:lang w:eastAsia="ko-KR"/>
              </w:rPr>
              <w:t>0,</w:t>
            </w:r>
            <w:r w:rsidR="00864F72" w:rsidRPr="00864F72">
              <w:rPr>
                <w:lang w:eastAsia="ko-KR"/>
              </w:rPr>
              <w:t>55</w:t>
            </w:r>
          </w:p>
        </w:tc>
        <w:tc>
          <w:tcPr>
            <w:tcW w:w="2115" w:type="dxa"/>
          </w:tcPr>
          <w:p w14:paraId="5D208659" w14:textId="5B48100D" w:rsidR="007D2C19" w:rsidRPr="00864F72" w:rsidRDefault="007D2C19" w:rsidP="007D2C19">
            <w:pPr>
              <w:jc w:val="both"/>
              <w:rPr>
                <w:lang w:val="en-US" w:eastAsia="ko-KR"/>
              </w:rPr>
            </w:pPr>
            <w:r w:rsidRPr="00864F72">
              <w:rPr>
                <w:lang w:val="en-US" w:eastAsia="ko-KR"/>
              </w:rPr>
              <w:t>Аймагамбетова Г.К</w:t>
            </w:r>
          </w:p>
        </w:tc>
      </w:tr>
      <w:tr w:rsidR="007D2C19" w:rsidRPr="00301385" w14:paraId="52529639" w14:textId="77777777" w:rsidTr="007F4AD2">
        <w:tc>
          <w:tcPr>
            <w:tcW w:w="562" w:type="dxa"/>
          </w:tcPr>
          <w:p w14:paraId="7D4C812F" w14:textId="4F76CCA1" w:rsidR="007D2C19" w:rsidRPr="00864F72" w:rsidRDefault="007D2C19" w:rsidP="007D2C19">
            <w:pPr>
              <w:jc w:val="center"/>
              <w:rPr>
                <w:lang w:eastAsia="ko-KR"/>
              </w:rPr>
            </w:pPr>
            <w:r w:rsidRPr="00864F72">
              <w:rPr>
                <w:lang w:eastAsia="ko-KR"/>
              </w:rPr>
              <w:t>10</w:t>
            </w:r>
          </w:p>
        </w:tc>
        <w:tc>
          <w:tcPr>
            <w:tcW w:w="3261" w:type="dxa"/>
          </w:tcPr>
          <w:p w14:paraId="7B04E055" w14:textId="3C5CCF88" w:rsidR="007D2C19" w:rsidRPr="00864F72" w:rsidRDefault="007D2C19" w:rsidP="007D2C19">
            <w:pPr>
              <w:jc w:val="both"/>
              <w:rPr>
                <w:bCs/>
                <w:lang w:val="en-US"/>
              </w:rPr>
            </w:pPr>
            <w:r w:rsidRPr="00864F72">
              <w:rPr>
                <w:bCs/>
                <w:lang w:val="en-US"/>
              </w:rPr>
              <w:t>Structural shifts in the economy of the Republic of Kazakhstan</w:t>
            </w:r>
          </w:p>
        </w:tc>
        <w:tc>
          <w:tcPr>
            <w:tcW w:w="1559" w:type="dxa"/>
          </w:tcPr>
          <w:p w14:paraId="4C43854B" w14:textId="77777777" w:rsidR="007D2C19" w:rsidRPr="00864F72" w:rsidRDefault="007D2C19" w:rsidP="007D2C19">
            <w:pPr>
              <w:jc w:val="center"/>
              <w:rPr>
                <w:lang w:eastAsia="ko-KR"/>
              </w:rPr>
            </w:pPr>
            <w:r w:rsidRPr="00864F72">
              <w:rPr>
                <w:lang w:eastAsia="ko-KR"/>
              </w:rPr>
              <w:t>Печат.</w:t>
            </w:r>
          </w:p>
          <w:p w14:paraId="051F0B41" w14:textId="555D641D" w:rsidR="007D2C19" w:rsidRPr="00864F72" w:rsidRDefault="007D2C19" w:rsidP="007D2C19">
            <w:pPr>
              <w:jc w:val="center"/>
              <w:rPr>
                <w:lang w:eastAsia="ko-KR"/>
              </w:rPr>
            </w:pPr>
            <w:r w:rsidRPr="00864F72">
              <w:rPr>
                <w:lang w:eastAsia="ko-KR"/>
              </w:rPr>
              <w:t>(статья)</w:t>
            </w:r>
          </w:p>
        </w:tc>
        <w:tc>
          <w:tcPr>
            <w:tcW w:w="6066" w:type="dxa"/>
            <w:gridSpan w:val="2"/>
          </w:tcPr>
          <w:p w14:paraId="12FF5F29" w14:textId="2B3856D4" w:rsidR="007D2C19" w:rsidRPr="00864F72" w:rsidRDefault="007D2C19" w:rsidP="007D2C19">
            <w:pPr>
              <w:jc w:val="both"/>
              <w:rPr>
                <w:lang w:eastAsia="ko-KR"/>
              </w:rPr>
            </w:pPr>
            <w:r w:rsidRPr="00864F72">
              <w:rPr>
                <w:lang w:eastAsia="ko-KR"/>
              </w:rPr>
              <w:t xml:space="preserve">Экономическая серия вестника ЕНУ имени Л.Н. Гумилева. – 2021. – №2. – С. 42 – 54.  </w:t>
            </w:r>
            <w:hyperlink r:id="rId14" w:history="1">
              <w:r w:rsidRPr="00864F72">
                <w:rPr>
                  <w:rStyle w:val="a5"/>
                  <w:lang w:val="en-US" w:eastAsia="ko-KR"/>
                </w:rPr>
                <w:t>https</w:t>
              </w:r>
              <w:r w:rsidRPr="00864F72">
                <w:rPr>
                  <w:rStyle w:val="a5"/>
                  <w:lang w:eastAsia="ko-KR"/>
                </w:rPr>
                <w:t>://</w:t>
              </w:r>
              <w:r w:rsidRPr="00864F72">
                <w:rPr>
                  <w:rStyle w:val="a5"/>
                  <w:lang w:val="en-US" w:eastAsia="ko-KR"/>
                </w:rPr>
                <w:t>doi</w:t>
              </w:r>
              <w:r w:rsidRPr="00864F72">
                <w:rPr>
                  <w:rStyle w:val="a5"/>
                  <w:lang w:eastAsia="ko-KR"/>
                </w:rPr>
                <w:t>.</w:t>
              </w:r>
              <w:r w:rsidRPr="00864F72">
                <w:rPr>
                  <w:rStyle w:val="a5"/>
                  <w:lang w:val="en-US" w:eastAsia="ko-KR"/>
                </w:rPr>
                <w:t>org</w:t>
              </w:r>
              <w:r w:rsidRPr="00864F72">
                <w:rPr>
                  <w:rStyle w:val="a5"/>
                  <w:lang w:eastAsia="ko-KR"/>
                </w:rPr>
                <w:t>/10.32523/2079-620</w:t>
              </w:r>
              <w:r w:rsidRPr="00864F72">
                <w:rPr>
                  <w:rStyle w:val="a5"/>
                  <w:lang w:val="en-US" w:eastAsia="ko-KR"/>
                </w:rPr>
                <w:t>X</w:t>
              </w:r>
              <w:r w:rsidRPr="00864F72">
                <w:rPr>
                  <w:rStyle w:val="a5"/>
                  <w:lang w:eastAsia="ko-KR"/>
                </w:rPr>
                <w:t>-2021-2-42-54</w:t>
              </w:r>
            </w:hyperlink>
            <w:r w:rsidRPr="00864F72">
              <w:rPr>
                <w:lang w:eastAsia="ko-KR"/>
              </w:rPr>
              <w:t xml:space="preserve"> </w:t>
            </w:r>
          </w:p>
        </w:tc>
        <w:tc>
          <w:tcPr>
            <w:tcW w:w="1305" w:type="dxa"/>
          </w:tcPr>
          <w:p w14:paraId="7F7FF9D5" w14:textId="77777777" w:rsidR="007D2C19" w:rsidRPr="00864F72" w:rsidRDefault="007D2C19" w:rsidP="007D2C19">
            <w:pPr>
              <w:jc w:val="center"/>
              <w:rPr>
                <w:u w:val="single"/>
                <w:lang w:eastAsia="ko-KR"/>
              </w:rPr>
            </w:pPr>
            <w:r w:rsidRPr="00864F72">
              <w:rPr>
                <w:u w:val="single"/>
                <w:lang w:eastAsia="ko-KR"/>
              </w:rPr>
              <w:t>0,75</w:t>
            </w:r>
          </w:p>
          <w:p w14:paraId="69F25141" w14:textId="5F38CF00" w:rsidR="007D2C19" w:rsidRPr="00864F72" w:rsidRDefault="007D2C19" w:rsidP="007D2C19">
            <w:pPr>
              <w:jc w:val="center"/>
              <w:rPr>
                <w:lang w:eastAsia="ko-KR"/>
              </w:rPr>
            </w:pPr>
            <w:r w:rsidRPr="00864F72">
              <w:rPr>
                <w:lang w:eastAsia="ko-KR"/>
              </w:rPr>
              <w:t>0,</w:t>
            </w:r>
            <w:r w:rsidR="00864F72" w:rsidRPr="00864F72">
              <w:rPr>
                <w:lang w:eastAsia="ko-KR"/>
              </w:rPr>
              <w:t>2</w:t>
            </w:r>
            <w:r w:rsidRPr="00864F72">
              <w:rPr>
                <w:lang w:eastAsia="ko-KR"/>
              </w:rPr>
              <w:t>5</w:t>
            </w:r>
          </w:p>
        </w:tc>
        <w:tc>
          <w:tcPr>
            <w:tcW w:w="2115" w:type="dxa"/>
          </w:tcPr>
          <w:p w14:paraId="10240EA5" w14:textId="1CCA4DCE" w:rsidR="007D2C19" w:rsidRPr="00301385" w:rsidRDefault="007D2C19" w:rsidP="007D2C19">
            <w:pPr>
              <w:jc w:val="both"/>
              <w:rPr>
                <w:lang w:eastAsia="ko-KR"/>
              </w:rPr>
            </w:pPr>
            <w:r w:rsidRPr="00864F72">
              <w:rPr>
                <w:lang w:eastAsia="ko-KR"/>
              </w:rPr>
              <w:t>Аймагамбетова Г.К, Омар Ж.Т.</w:t>
            </w:r>
            <w:r>
              <w:rPr>
                <w:lang w:eastAsia="ko-KR"/>
              </w:rPr>
              <w:t xml:space="preserve"> </w:t>
            </w:r>
          </w:p>
        </w:tc>
      </w:tr>
      <w:tr w:rsidR="007D2C19" w:rsidRPr="00301385" w14:paraId="19BB474D" w14:textId="77777777" w:rsidTr="00754167">
        <w:tc>
          <w:tcPr>
            <w:tcW w:w="562" w:type="dxa"/>
            <w:tcBorders>
              <w:bottom w:val="single" w:sz="4" w:space="0" w:color="auto"/>
            </w:tcBorders>
          </w:tcPr>
          <w:p w14:paraId="16E72CA3" w14:textId="21B86635" w:rsidR="007D2C19" w:rsidRDefault="007D2C19" w:rsidP="007D2C19">
            <w:pPr>
              <w:jc w:val="center"/>
              <w:rPr>
                <w:lang w:eastAsia="ko-KR"/>
              </w:rPr>
            </w:pPr>
            <w:r>
              <w:rPr>
                <w:lang w:eastAsia="ko-KR"/>
              </w:rPr>
              <w:t xml:space="preserve">11 </w:t>
            </w:r>
          </w:p>
        </w:tc>
        <w:tc>
          <w:tcPr>
            <w:tcW w:w="3261" w:type="dxa"/>
            <w:tcBorders>
              <w:bottom w:val="single" w:sz="4" w:space="0" w:color="auto"/>
            </w:tcBorders>
          </w:tcPr>
          <w:p w14:paraId="3DA82C47" w14:textId="244B4FC0" w:rsidR="007D2C19" w:rsidRPr="00301385" w:rsidRDefault="007D2C19" w:rsidP="007D2C19">
            <w:pPr>
              <w:jc w:val="both"/>
              <w:rPr>
                <w:bCs/>
              </w:rPr>
            </w:pPr>
            <w:r w:rsidRPr="00301385">
              <w:rPr>
                <w:bCs/>
              </w:rPr>
              <w:t>Структурная трансформация экономики:</w:t>
            </w:r>
            <w:r>
              <w:rPr>
                <w:bCs/>
              </w:rPr>
              <w:t xml:space="preserve"> п</w:t>
            </w:r>
            <w:r w:rsidRPr="00301385">
              <w:rPr>
                <w:bCs/>
              </w:rPr>
              <w:t>рактические аспекты</w:t>
            </w:r>
          </w:p>
        </w:tc>
        <w:tc>
          <w:tcPr>
            <w:tcW w:w="1559" w:type="dxa"/>
            <w:tcBorders>
              <w:bottom w:val="single" w:sz="4" w:space="0" w:color="auto"/>
            </w:tcBorders>
          </w:tcPr>
          <w:p w14:paraId="0B94F079" w14:textId="77777777" w:rsidR="007D2C19" w:rsidRDefault="007D2C19" w:rsidP="007D2C19">
            <w:pPr>
              <w:jc w:val="center"/>
              <w:rPr>
                <w:lang w:eastAsia="ko-KR"/>
              </w:rPr>
            </w:pPr>
            <w:r>
              <w:rPr>
                <w:lang w:eastAsia="ko-KR"/>
              </w:rPr>
              <w:t>Печат.</w:t>
            </w:r>
          </w:p>
          <w:p w14:paraId="77B76912" w14:textId="6BDA0BA6" w:rsidR="007D2C19" w:rsidRDefault="007D2C19" w:rsidP="007D2C19">
            <w:pPr>
              <w:jc w:val="center"/>
              <w:rPr>
                <w:lang w:eastAsia="ko-KR"/>
              </w:rPr>
            </w:pPr>
            <w:r>
              <w:rPr>
                <w:lang w:eastAsia="ko-KR"/>
              </w:rPr>
              <w:t>(статья)</w:t>
            </w:r>
          </w:p>
        </w:tc>
        <w:tc>
          <w:tcPr>
            <w:tcW w:w="6066" w:type="dxa"/>
            <w:gridSpan w:val="2"/>
            <w:tcBorders>
              <w:bottom w:val="single" w:sz="4" w:space="0" w:color="auto"/>
            </w:tcBorders>
          </w:tcPr>
          <w:p w14:paraId="5246CA1B" w14:textId="61218D5B" w:rsidR="007D2C19" w:rsidRPr="00301385" w:rsidRDefault="007D2C19" w:rsidP="007D2C19">
            <w:pPr>
              <w:jc w:val="both"/>
              <w:rPr>
                <w:lang w:eastAsia="ko-KR"/>
              </w:rPr>
            </w:pPr>
            <w:r w:rsidRPr="00301385">
              <w:rPr>
                <w:lang w:eastAsia="ko-KR"/>
              </w:rPr>
              <w:t>Вестник университета «Туран»</w:t>
            </w:r>
            <w:r>
              <w:rPr>
                <w:lang w:eastAsia="ko-KR"/>
              </w:rPr>
              <w:t>. – 2021. –</w:t>
            </w:r>
            <w:r w:rsidRPr="00301385">
              <w:rPr>
                <w:lang w:eastAsia="ko-KR"/>
              </w:rPr>
              <w:t xml:space="preserve"> </w:t>
            </w:r>
            <w:r>
              <w:rPr>
                <w:lang w:eastAsia="ko-KR"/>
              </w:rPr>
              <w:t xml:space="preserve">№ </w:t>
            </w:r>
            <w:r w:rsidRPr="00301385">
              <w:rPr>
                <w:lang w:eastAsia="ko-KR"/>
              </w:rPr>
              <w:t>3</w:t>
            </w:r>
            <w:r>
              <w:rPr>
                <w:lang w:eastAsia="ko-KR"/>
              </w:rPr>
              <w:t xml:space="preserve"> </w:t>
            </w:r>
            <w:r w:rsidRPr="00301385">
              <w:rPr>
                <w:lang w:eastAsia="ko-KR"/>
              </w:rPr>
              <w:t>(91)</w:t>
            </w:r>
            <w:r>
              <w:rPr>
                <w:lang w:eastAsia="ko-KR"/>
              </w:rPr>
              <w:t xml:space="preserve">. </w:t>
            </w:r>
            <w:r w:rsidR="00864F72">
              <w:rPr>
                <w:lang w:eastAsia="ko-KR"/>
              </w:rPr>
              <w:t xml:space="preserve">– </w:t>
            </w:r>
            <w:r>
              <w:rPr>
                <w:lang w:eastAsia="ko-KR"/>
              </w:rPr>
              <w:t xml:space="preserve">С. 19-27. </w:t>
            </w:r>
            <w:hyperlink r:id="rId15" w:history="1">
              <w:r w:rsidRPr="00134D27">
                <w:rPr>
                  <w:rStyle w:val="a5"/>
                </w:rPr>
                <w:t>https://doi.org/10.46914/1562-2959-2021-1-3-19-27</w:t>
              </w:r>
            </w:hyperlink>
            <w:r>
              <w:t xml:space="preserve"> </w:t>
            </w:r>
          </w:p>
        </w:tc>
        <w:tc>
          <w:tcPr>
            <w:tcW w:w="1305" w:type="dxa"/>
            <w:tcBorders>
              <w:bottom w:val="single" w:sz="4" w:space="0" w:color="auto"/>
            </w:tcBorders>
          </w:tcPr>
          <w:p w14:paraId="5078F859" w14:textId="77777777" w:rsidR="007D2C19" w:rsidRDefault="007D2C19" w:rsidP="007D2C19">
            <w:pPr>
              <w:jc w:val="center"/>
              <w:rPr>
                <w:u w:val="single"/>
                <w:lang w:eastAsia="ko-KR"/>
              </w:rPr>
            </w:pPr>
            <w:r>
              <w:rPr>
                <w:u w:val="single"/>
                <w:lang w:eastAsia="ko-KR"/>
              </w:rPr>
              <w:t>0,5</w:t>
            </w:r>
          </w:p>
          <w:p w14:paraId="00C43D50" w14:textId="6964C2E4" w:rsidR="007D2C19" w:rsidRPr="00806206" w:rsidRDefault="007D2C19" w:rsidP="007D2C19">
            <w:pPr>
              <w:jc w:val="center"/>
              <w:rPr>
                <w:lang w:eastAsia="ko-KR"/>
              </w:rPr>
            </w:pPr>
            <w:r w:rsidRPr="00806206">
              <w:rPr>
                <w:lang w:eastAsia="ko-KR"/>
              </w:rPr>
              <w:t>0,25</w:t>
            </w:r>
          </w:p>
        </w:tc>
        <w:tc>
          <w:tcPr>
            <w:tcW w:w="2115" w:type="dxa"/>
            <w:tcBorders>
              <w:bottom w:val="single" w:sz="4" w:space="0" w:color="auto"/>
            </w:tcBorders>
          </w:tcPr>
          <w:p w14:paraId="0370CED4" w14:textId="6FF7ACC3" w:rsidR="007D2C19" w:rsidRPr="00301385" w:rsidRDefault="007D2C19" w:rsidP="007D2C19">
            <w:pPr>
              <w:jc w:val="both"/>
              <w:rPr>
                <w:lang w:eastAsia="ko-KR"/>
              </w:rPr>
            </w:pPr>
            <w:r w:rsidRPr="00301385">
              <w:rPr>
                <w:lang w:eastAsia="ko-KR"/>
              </w:rPr>
              <w:t>Аймагамбетова Г.К</w:t>
            </w:r>
          </w:p>
        </w:tc>
      </w:tr>
      <w:tr w:rsidR="007D2C19" w:rsidRPr="00301385" w14:paraId="304997E6" w14:textId="77777777" w:rsidTr="00754167">
        <w:tc>
          <w:tcPr>
            <w:tcW w:w="562" w:type="dxa"/>
            <w:tcBorders>
              <w:bottom w:val="single" w:sz="4" w:space="0" w:color="auto"/>
            </w:tcBorders>
          </w:tcPr>
          <w:p w14:paraId="6430699C" w14:textId="068CBC55" w:rsidR="007D2C19" w:rsidRPr="00301385" w:rsidRDefault="007D2C19" w:rsidP="007D2C19">
            <w:pPr>
              <w:jc w:val="center"/>
              <w:rPr>
                <w:lang w:eastAsia="ko-KR"/>
              </w:rPr>
            </w:pPr>
            <w:r>
              <w:rPr>
                <w:lang w:eastAsia="ko-KR"/>
              </w:rPr>
              <w:t>12</w:t>
            </w:r>
          </w:p>
        </w:tc>
        <w:tc>
          <w:tcPr>
            <w:tcW w:w="3261" w:type="dxa"/>
            <w:tcBorders>
              <w:bottom w:val="single" w:sz="4" w:space="0" w:color="auto"/>
            </w:tcBorders>
          </w:tcPr>
          <w:p w14:paraId="305067D4" w14:textId="0C709CC7" w:rsidR="007D2C19" w:rsidRPr="00301385" w:rsidRDefault="007D2C19" w:rsidP="007D2C19">
            <w:pPr>
              <w:jc w:val="both"/>
              <w:rPr>
                <w:bCs/>
              </w:rPr>
            </w:pPr>
            <w:r w:rsidRPr="00806206">
              <w:rPr>
                <w:bCs/>
              </w:rPr>
              <w:t xml:space="preserve">Исследование производственных возможностей экономики </w:t>
            </w:r>
            <w:r>
              <w:rPr>
                <w:bCs/>
              </w:rPr>
              <w:t>Р</w:t>
            </w:r>
            <w:r w:rsidRPr="00806206">
              <w:rPr>
                <w:bCs/>
              </w:rPr>
              <w:t xml:space="preserve">еспублики </w:t>
            </w:r>
            <w:r>
              <w:rPr>
                <w:bCs/>
              </w:rPr>
              <w:t>К</w:t>
            </w:r>
            <w:r w:rsidRPr="00806206">
              <w:rPr>
                <w:bCs/>
              </w:rPr>
              <w:t xml:space="preserve">азахстан с использованием производственной функции </w:t>
            </w:r>
            <w:r>
              <w:rPr>
                <w:bCs/>
              </w:rPr>
              <w:t>К</w:t>
            </w:r>
            <w:r w:rsidRPr="00806206">
              <w:rPr>
                <w:bCs/>
              </w:rPr>
              <w:t>обба-</w:t>
            </w:r>
            <w:r>
              <w:rPr>
                <w:bCs/>
              </w:rPr>
              <w:t>Д</w:t>
            </w:r>
            <w:r w:rsidRPr="00806206">
              <w:rPr>
                <w:bCs/>
              </w:rPr>
              <w:t>угласа</w:t>
            </w:r>
          </w:p>
        </w:tc>
        <w:tc>
          <w:tcPr>
            <w:tcW w:w="1559" w:type="dxa"/>
            <w:tcBorders>
              <w:bottom w:val="single" w:sz="4" w:space="0" w:color="auto"/>
            </w:tcBorders>
          </w:tcPr>
          <w:p w14:paraId="6C130C7A" w14:textId="77777777" w:rsidR="007D2C19" w:rsidRDefault="007D2C19" w:rsidP="007D2C19">
            <w:pPr>
              <w:jc w:val="center"/>
              <w:rPr>
                <w:lang w:eastAsia="ko-KR"/>
              </w:rPr>
            </w:pPr>
            <w:r>
              <w:rPr>
                <w:lang w:eastAsia="ko-KR"/>
              </w:rPr>
              <w:t>Печат.</w:t>
            </w:r>
          </w:p>
          <w:p w14:paraId="17AC07E9" w14:textId="31D29DB5" w:rsidR="007D2C19" w:rsidRPr="00301385" w:rsidRDefault="007D2C19" w:rsidP="007D2C19">
            <w:pPr>
              <w:jc w:val="center"/>
              <w:rPr>
                <w:lang w:eastAsia="ko-KR"/>
              </w:rPr>
            </w:pPr>
            <w:r>
              <w:rPr>
                <w:lang w:eastAsia="ko-KR"/>
              </w:rPr>
              <w:t>(статья)</w:t>
            </w:r>
          </w:p>
        </w:tc>
        <w:tc>
          <w:tcPr>
            <w:tcW w:w="6066" w:type="dxa"/>
            <w:gridSpan w:val="2"/>
            <w:tcBorders>
              <w:bottom w:val="single" w:sz="4" w:space="0" w:color="auto"/>
            </w:tcBorders>
          </w:tcPr>
          <w:p w14:paraId="1A589B9E" w14:textId="77777777" w:rsidR="007D2C19" w:rsidRDefault="007D2C19" w:rsidP="007D2C19">
            <w:pPr>
              <w:jc w:val="both"/>
              <w:rPr>
                <w:lang w:eastAsia="ko-KR"/>
              </w:rPr>
            </w:pPr>
            <w:r w:rsidRPr="00806206">
              <w:rPr>
                <w:lang w:eastAsia="ko-KR"/>
              </w:rPr>
              <w:t>Вестник Казахского университета экономики, финансов и международной торговли</w:t>
            </w:r>
            <w:r>
              <w:rPr>
                <w:lang w:eastAsia="ko-KR"/>
              </w:rPr>
              <w:t>. –</w:t>
            </w:r>
            <w:r w:rsidRPr="00806206">
              <w:rPr>
                <w:lang w:eastAsia="ko-KR"/>
              </w:rPr>
              <w:t xml:space="preserve"> 2023</w:t>
            </w:r>
            <w:r>
              <w:rPr>
                <w:lang w:eastAsia="ko-KR"/>
              </w:rPr>
              <w:t>.</w:t>
            </w:r>
            <w:r w:rsidRPr="00806206">
              <w:rPr>
                <w:lang w:eastAsia="ko-KR"/>
              </w:rPr>
              <w:t xml:space="preserve"> ‒ №1 (50)</w:t>
            </w:r>
            <w:r>
              <w:rPr>
                <w:lang w:eastAsia="ko-KR"/>
              </w:rPr>
              <w:t>. – С. 8-14.</w:t>
            </w:r>
          </w:p>
          <w:p w14:paraId="3DB82B98" w14:textId="01C605D1" w:rsidR="007D2C19" w:rsidRPr="00301385" w:rsidRDefault="00481E99" w:rsidP="007D2C19">
            <w:pPr>
              <w:jc w:val="both"/>
              <w:rPr>
                <w:lang w:eastAsia="ko-KR"/>
              </w:rPr>
            </w:pPr>
            <w:hyperlink r:id="rId16" w:history="1">
              <w:r w:rsidR="007D2C19" w:rsidRPr="00134D27">
                <w:rPr>
                  <w:rStyle w:val="a5"/>
                  <w:lang w:eastAsia="ko-KR"/>
                </w:rPr>
                <w:t>https://doi.org/10.52260/2304-7216.2023.1(50).1</w:t>
              </w:r>
            </w:hyperlink>
            <w:r w:rsidR="007D2C19">
              <w:rPr>
                <w:lang w:eastAsia="ko-KR"/>
              </w:rPr>
              <w:t xml:space="preserve"> </w:t>
            </w:r>
          </w:p>
        </w:tc>
        <w:tc>
          <w:tcPr>
            <w:tcW w:w="1305" w:type="dxa"/>
            <w:tcBorders>
              <w:bottom w:val="single" w:sz="4" w:space="0" w:color="auto"/>
            </w:tcBorders>
          </w:tcPr>
          <w:p w14:paraId="724A7C52" w14:textId="797101F9" w:rsidR="007D2C19" w:rsidRDefault="007D2C19" w:rsidP="007D2C19">
            <w:pPr>
              <w:jc w:val="center"/>
              <w:rPr>
                <w:u w:val="single"/>
                <w:lang w:eastAsia="ko-KR"/>
              </w:rPr>
            </w:pPr>
            <w:r>
              <w:rPr>
                <w:u w:val="single"/>
                <w:lang w:eastAsia="ko-KR"/>
              </w:rPr>
              <w:t>0,</w:t>
            </w:r>
            <w:r w:rsidR="00864F72">
              <w:rPr>
                <w:u w:val="single"/>
                <w:lang w:eastAsia="ko-KR"/>
              </w:rPr>
              <w:t>5</w:t>
            </w:r>
          </w:p>
          <w:p w14:paraId="5D6D37AA" w14:textId="6BE882D3" w:rsidR="007D2C19" w:rsidRPr="00806206" w:rsidRDefault="007D2C19" w:rsidP="007D2C19">
            <w:pPr>
              <w:jc w:val="center"/>
              <w:rPr>
                <w:lang w:eastAsia="ko-KR"/>
              </w:rPr>
            </w:pPr>
            <w:r w:rsidRPr="00806206">
              <w:rPr>
                <w:lang w:eastAsia="ko-KR"/>
              </w:rPr>
              <w:t>0,3</w:t>
            </w:r>
          </w:p>
        </w:tc>
        <w:tc>
          <w:tcPr>
            <w:tcW w:w="2115" w:type="dxa"/>
            <w:tcBorders>
              <w:bottom w:val="single" w:sz="4" w:space="0" w:color="auto"/>
            </w:tcBorders>
          </w:tcPr>
          <w:p w14:paraId="41FD5F9B" w14:textId="693C18E3" w:rsidR="007D2C19" w:rsidRPr="00301385" w:rsidRDefault="007D2C19" w:rsidP="007D2C19">
            <w:pPr>
              <w:jc w:val="both"/>
              <w:rPr>
                <w:lang w:eastAsia="ko-KR"/>
              </w:rPr>
            </w:pPr>
            <w:r>
              <w:rPr>
                <w:lang w:eastAsia="ko-KR"/>
              </w:rPr>
              <w:t>Жетписбаева М.К.</w:t>
            </w:r>
          </w:p>
        </w:tc>
      </w:tr>
      <w:tr w:rsidR="007D2C19" w:rsidRPr="00301385" w14:paraId="4286DB8A" w14:textId="77777777" w:rsidTr="00754167">
        <w:tc>
          <w:tcPr>
            <w:tcW w:w="562" w:type="dxa"/>
            <w:tcBorders>
              <w:top w:val="single" w:sz="4" w:space="0" w:color="auto"/>
              <w:left w:val="nil"/>
              <w:bottom w:val="nil"/>
              <w:right w:val="nil"/>
            </w:tcBorders>
          </w:tcPr>
          <w:p w14:paraId="6D8740B4" w14:textId="77777777" w:rsidR="007D2C19" w:rsidRDefault="007D2C19" w:rsidP="007D2C19">
            <w:pPr>
              <w:jc w:val="center"/>
              <w:rPr>
                <w:lang w:eastAsia="ko-KR"/>
              </w:rPr>
            </w:pPr>
          </w:p>
        </w:tc>
        <w:tc>
          <w:tcPr>
            <w:tcW w:w="4820" w:type="dxa"/>
            <w:gridSpan w:val="2"/>
            <w:tcBorders>
              <w:top w:val="single" w:sz="4" w:space="0" w:color="auto"/>
              <w:left w:val="nil"/>
              <w:bottom w:val="nil"/>
              <w:right w:val="nil"/>
            </w:tcBorders>
          </w:tcPr>
          <w:p w14:paraId="559188A0" w14:textId="77777777" w:rsidR="00A67561" w:rsidRDefault="00A67561" w:rsidP="007D2C19">
            <w:pPr>
              <w:rPr>
                <w:rFonts w:ascii="Kz Times New Roman" w:hAnsi="Kz Times New Roman"/>
              </w:rPr>
            </w:pPr>
          </w:p>
          <w:p w14:paraId="0060F5EF" w14:textId="3BF232BE" w:rsidR="007D2C19" w:rsidRDefault="007D2C19" w:rsidP="007D2C19">
            <w:pPr>
              <w:rPr>
                <w:lang w:eastAsia="ko-KR"/>
              </w:rPr>
            </w:pPr>
            <w:r w:rsidRPr="00D92B57">
              <w:rPr>
                <w:rFonts w:ascii="Kz Times New Roman" w:hAnsi="Kz Times New Roman"/>
              </w:rPr>
              <w:t>Соискатель</w:t>
            </w:r>
          </w:p>
        </w:tc>
        <w:tc>
          <w:tcPr>
            <w:tcW w:w="7371" w:type="dxa"/>
            <w:gridSpan w:val="3"/>
            <w:tcBorders>
              <w:top w:val="single" w:sz="4" w:space="0" w:color="auto"/>
              <w:left w:val="nil"/>
              <w:bottom w:val="nil"/>
              <w:right w:val="nil"/>
            </w:tcBorders>
          </w:tcPr>
          <w:p w14:paraId="0950B03B" w14:textId="77777777" w:rsidR="00A67561" w:rsidRDefault="00A67561" w:rsidP="007D2C19">
            <w:pPr>
              <w:ind w:left="4149"/>
              <w:jc w:val="center"/>
              <w:rPr>
                <w:rFonts w:ascii="Kz Times New Roman" w:hAnsi="Kz Times New Roman"/>
                <w:lang w:val="kk-KZ"/>
              </w:rPr>
            </w:pPr>
          </w:p>
          <w:p w14:paraId="5AC7B2DA" w14:textId="4B3347A7" w:rsidR="007D2C19" w:rsidRDefault="007D2C19" w:rsidP="007D2C19">
            <w:pPr>
              <w:ind w:left="4149"/>
              <w:jc w:val="center"/>
              <w:rPr>
                <w:u w:val="single"/>
                <w:lang w:eastAsia="ko-KR"/>
              </w:rPr>
            </w:pPr>
            <w:r>
              <w:rPr>
                <w:rFonts w:ascii="Kz Times New Roman" w:hAnsi="Kz Times New Roman"/>
                <w:lang w:val="kk-KZ"/>
              </w:rPr>
              <w:t>А.Т. Абдикаримова</w:t>
            </w:r>
          </w:p>
        </w:tc>
        <w:tc>
          <w:tcPr>
            <w:tcW w:w="2115" w:type="dxa"/>
            <w:tcBorders>
              <w:top w:val="single" w:sz="4" w:space="0" w:color="auto"/>
              <w:left w:val="nil"/>
              <w:bottom w:val="nil"/>
              <w:right w:val="nil"/>
            </w:tcBorders>
          </w:tcPr>
          <w:p w14:paraId="3A2542F7" w14:textId="77777777" w:rsidR="007D2C19" w:rsidRDefault="007D2C19" w:rsidP="007D2C19">
            <w:pPr>
              <w:jc w:val="both"/>
              <w:rPr>
                <w:lang w:eastAsia="ko-KR"/>
              </w:rPr>
            </w:pPr>
          </w:p>
        </w:tc>
      </w:tr>
      <w:tr w:rsidR="007D2C19" w:rsidRPr="00301385" w14:paraId="220D7265" w14:textId="77777777" w:rsidTr="00754167">
        <w:tc>
          <w:tcPr>
            <w:tcW w:w="562" w:type="dxa"/>
            <w:tcBorders>
              <w:top w:val="nil"/>
              <w:left w:val="nil"/>
              <w:bottom w:val="nil"/>
              <w:right w:val="nil"/>
            </w:tcBorders>
          </w:tcPr>
          <w:p w14:paraId="438B65CE" w14:textId="77777777" w:rsidR="007D2C19" w:rsidRDefault="007D2C19" w:rsidP="007D2C19">
            <w:pPr>
              <w:jc w:val="center"/>
              <w:rPr>
                <w:lang w:eastAsia="ko-KR"/>
              </w:rPr>
            </w:pPr>
          </w:p>
        </w:tc>
        <w:tc>
          <w:tcPr>
            <w:tcW w:w="4820" w:type="dxa"/>
            <w:gridSpan w:val="2"/>
            <w:tcBorders>
              <w:top w:val="nil"/>
              <w:left w:val="nil"/>
              <w:bottom w:val="nil"/>
              <w:right w:val="nil"/>
            </w:tcBorders>
          </w:tcPr>
          <w:p w14:paraId="4C304D44" w14:textId="778583BF" w:rsidR="007D2C19" w:rsidRPr="00D92B57" w:rsidRDefault="007D2C19" w:rsidP="007D2C19">
            <w:pPr>
              <w:jc w:val="both"/>
              <w:rPr>
                <w:rFonts w:ascii="Kz Times New Roman" w:hAnsi="Kz Times New Roman"/>
                <w:i/>
                <w:lang w:val="kk-KZ"/>
              </w:rPr>
            </w:pPr>
          </w:p>
          <w:p w14:paraId="55CD74EA" w14:textId="74110E07" w:rsidR="007D2C19" w:rsidRDefault="007D2C19" w:rsidP="007D2C19">
            <w:pPr>
              <w:rPr>
                <w:lang w:eastAsia="ko-KR"/>
              </w:rPr>
            </w:pPr>
            <w:r w:rsidRPr="00D92B57">
              <w:rPr>
                <w:rFonts w:ascii="Kz Times New Roman" w:hAnsi="Kz Times New Roman"/>
                <w:i/>
                <w:lang w:val="en-US"/>
              </w:rPr>
              <w:t>Список верен:</w:t>
            </w:r>
          </w:p>
        </w:tc>
        <w:tc>
          <w:tcPr>
            <w:tcW w:w="7371" w:type="dxa"/>
            <w:gridSpan w:val="3"/>
            <w:tcBorders>
              <w:top w:val="nil"/>
              <w:left w:val="nil"/>
              <w:bottom w:val="nil"/>
              <w:right w:val="nil"/>
            </w:tcBorders>
          </w:tcPr>
          <w:p w14:paraId="460B101F" w14:textId="77777777" w:rsidR="007D2C19" w:rsidRDefault="007D2C19" w:rsidP="007D2C19">
            <w:pPr>
              <w:jc w:val="center"/>
              <w:rPr>
                <w:u w:val="single"/>
                <w:lang w:eastAsia="ko-KR"/>
              </w:rPr>
            </w:pPr>
          </w:p>
        </w:tc>
        <w:tc>
          <w:tcPr>
            <w:tcW w:w="2115" w:type="dxa"/>
            <w:tcBorders>
              <w:top w:val="nil"/>
              <w:left w:val="nil"/>
              <w:bottom w:val="nil"/>
              <w:right w:val="nil"/>
            </w:tcBorders>
          </w:tcPr>
          <w:p w14:paraId="31764A4E" w14:textId="77777777" w:rsidR="007D2C19" w:rsidRDefault="007D2C19" w:rsidP="007D2C19">
            <w:pPr>
              <w:jc w:val="both"/>
              <w:rPr>
                <w:lang w:eastAsia="ko-KR"/>
              </w:rPr>
            </w:pPr>
          </w:p>
        </w:tc>
      </w:tr>
      <w:tr w:rsidR="007D2C19" w:rsidRPr="00301385" w14:paraId="15C3E565" w14:textId="77777777" w:rsidTr="00754167">
        <w:tc>
          <w:tcPr>
            <w:tcW w:w="562" w:type="dxa"/>
            <w:tcBorders>
              <w:top w:val="nil"/>
              <w:left w:val="nil"/>
              <w:bottom w:val="nil"/>
              <w:right w:val="nil"/>
            </w:tcBorders>
          </w:tcPr>
          <w:p w14:paraId="2E5AC6D9" w14:textId="77777777" w:rsidR="007D2C19" w:rsidRDefault="007D2C19" w:rsidP="007D2C19">
            <w:pPr>
              <w:jc w:val="center"/>
              <w:rPr>
                <w:lang w:eastAsia="ko-KR"/>
              </w:rPr>
            </w:pPr>
          </w:p>
        </w:tc>
        <w:tc>
          <w:tcPr>
            <w:tcW w:w="8505" w:type="dxa"/>
            <w:gridSpan w:val="3"/>
            <w:tcBorders>
              <w:top w:val="nil"/>
              <w:left w:val="nil"/>
              <w:bottom w:val="nil"/>
              <w:right w:val="nil"/>
            </w:tcBorders>
          </w:tcPr>
          <w:p w14:paraId="347CF531" w14:textId="581C3F0E" w:rsidR="007D2C19" w:rsidRPr="00791BD3" w:rsidRDefault="007D2C19" w:rsidP="007D2C19">
            <w:pPr>
              <w:jc w:val="both"/>
              <w:rPr>
                <w:rFonts w:ascii="Kz Times New Roman" w:hAnsi="Kz Times New Roman"/>
                <w:lang w:val="kk-KZ"/>
              </w:rPr>
            </w:pPr>
          </w:p>
          <w:p w14:paraId="7E52CA2F" w14:textId="38D72AB3" w:rsidR="007D2C19" w:rsidRDefault="007D2C19" w:rsidP="007D2C19">
            <w:pPr>
              <w:rPr>
                <w:u w:val="single"/>
                <w:lang w:eastAsia="ko-KR"/>
              </w:rPr>
            </w:pPr>
            <w:r>
              <w:rPr>
                <w:rFonts w:ascii="Kz Times New Roman" w:hAnsi="Kz Times New Roman"/>
              </w:rPr>
              <w:t>Декан факультета экономики, управления и предпринимательства</w:t>
            </w:r>
          </w:p>
        </w:tc>
        <w:tc>
          <w:tcPr>
            <w:tcW w:w="3686" w:type="dxa"/>
            <w:gridSpan w:val="2"/>
            <w:tcBorders>
              <w:top w:val="nil"/>
              <w:left w:val="nil"/>
              <w:bottom w:val="nil"/>
              <w:right w:val="nil"/>
            </w:tcBorders>
          </w:tcPr>
          <w:p w14:paraId="3306A214" w14:textId="77777777" w:rsidR="00A67561" w:rsidRDefault="00A67561" w:rsidP="007D2C19">
            <w:pPr>
              <w:jc w:val="center"/>
              <w:rPr>
                <w:rFonts w:ascii="Kz Times New Roman" w:hAnsi="Kz Times New Roman"/>
              </w:rPr>
            </w:pPr>
          </w:p>
          <w:p w14:paraId="554C2ABB" w14:textId="4EABE1EA" w:rsidR="007D2C19" w:rsidRDefault="007D2C19" w:rsidP="007D2C19">
            <w:pPr>
              <w:jc w:val="center"/>
              <w:rPr>
                <w:u w:val="single"/>
                <w:lang w:eastAsia="ko-KR"/>
              </w:rPr>
            </w:pPr>
            <w:r>
              <w:rPr>
                <w:rFonts w:ascii="Kz Times New Roman" w:hAnsi="Kz Times New Roman"/>
                <w:lang w:val="kk-KZ"/>
              </w:rPr>
              <w:t>Г.И. Гимранова</w:t>
            </w:r>
          </w:p>
        </w:tc>
        <w:tc>
          <w:tcPr>
            <w:tcW w:w="2115" w:type="dxa"/>
            <w:tcBorders>
              <w:top w:val="nil"/>
              <w:left w:val="nil"/>
              <w:bottom w:val="nil"/>
              <w:right w:val="nil"/>
            </w:tcBorders>
          </w:tcPr>
          <w:p w14:paraId="66102E0F" w14:textId="77777777" w:rsidR="007D2C19" w:rsidRDefault="007D2C19" w:rsidP="007D2C19">
            <w:pPr>
              <w:jc w:val="both"/>
              <w:rPr>
                <w:lang w:eastAsia="ko-KR"/>
              </w:rPr>
            </w:pPr>
          </w:p>
        </w:tc>
      </w:tr>
      <w:tr w:rsidR="007D2C19" w:rsidRPr="00301385" w14:paraId="0A2C0B52" w14:textId="77777777" w:rsidTr="00754167">
        <w:tc>
          <w:tcPr>
            <w:tcW w:w="562" w:type="dxa"/>
            <w:tcBorders>
              <w:top w:val="nil"/>
              <w:left w:val="nil"/>
              <w:bottom w:val="nil"/>
              <w:right w:val="nil"/>
            </w:tcBorders>
          </w:tcPr>
          <w:p w14:paraId="595407A6" w14:textId="77777777" w:rsidR="007D2C19" w:rsidRDefault="007D2C19" w:rsidP="007D2C19">
            <w:pPr>
              <w:jc w:val="center"/>
              <w:rPr>
                <w:lang w:eastAsia="ko-KR"/>
              </w:rPr>
            </w:pPr>
          </w:p>
        </w:tc>
        <w:tc>
          <w:tcPr>
            <w:tcW w:w="4820" w:type="dxa"/>
            <w:gridSpan w:val="2"/>
            <w:tcBorders>
              <w:top w:val="nil"/>
              <w:left w:val="nil"/>
              <w:bottom w:val="nil"/>
              <w:right w:val="nil"/>
            </w:tcBorders>
          </w:tcPr>
          <w:p w14:paraId="7607BB9E" w14:textId="1CB2B1AD" w:rsidR="007D2C19" w:rsidRPr="00D92B57" w:rsidRDefault="007D2C19" w:rsidP="007D2C19">
            <w:pPr>
              <w:jc w:val="both"/>
              <w:rPr>
                <w:rFonts w:ascii="Kz Times New Roman" w:hAnsi="Kz Times New Roman"/>
              </w:rPr>
            </w:pPr>
          </w:p>
          <w:p w14:paraId="07B65C00" w14:textId="21B587FF" w:rsidR="007D2C19" w:rsidRDefault="007D2C19" w:rsidP="007D2C19">
            <w:pPr>
              <w:rPr>
                <w:lang w:eastAsia="ko-KR"/>
              </w:rPr>
            </w:pPr>
            <w:r w:rsidRPr="00D92B57">
              <w:rPr>
                <w:rFonts w:ascii="Kz Times New Roman" w:hAnsi="Kz Times New Roman"/>
              </w:rPr>
              <w:t>Ученый секретарь</w:t>
            </w:r>
          </w:p>
        </w:tc>
        <w:tc>
          <w:tcPr>
            <w:tcW w:w="7371" w:type="dxa"/>
            <w:gridSpan w:val="3"/>
            <w:tcBorders>
              <w:top w:val="nil"/>
              <w:left w:val="nil"/>
              <w:bottom w:val="nil"/>
              <w:right w:val="nil"/>
            </w:tcBorders>
          </w:tcPr>
          <w:p w14:paraId="378ADE72" w14:textId="77777777" w:rsidR="00A67561" w:rsidRDefault="00A67561" w:rsidP="007D2C19">
            <w:pPr>
              <w:ind w:left="3724"/>
              <w:jc w:val="center"/>
              <w:rPr>
                <w:rFonts w:ascii="Kz Times New Roman" w:hAnsi="Kz Times New Roman"/>
              </w:rPr>
            </w:pPr>
          </w:p>
          <w:p w14:paraId="79F426AA" w14:textId="0E56EB3B" w:rsidR="007D2C19" w:rsidRDefault="007D2C19" w:rsidP="007D2C19">
            <w:pPr>
              <w:ind w:left="3724"/>
              <w:jc w:val="center"/>
              <w:rPr>
                <w:u w:val="single"/>
                <w:lang w:eastAsia="ko-KR"/>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c>
          <w:tcPr>
            <w:tcW w:w="2115" w:type="dxa"/>
            <w:tcBorders>
              <w:top w:val="nil"/>
              <w:left w:val="nil"/>
              <w:bottom w:val="nil"/>
              <w:right w:val="nil"/>
            </w:tcBorders>
          </w:tcPr>
          <w:p w14:paraId="267C5094" w14:textId="77777777" w:rsidR="007D2C19" w:rsidRDefault="007D2C19" w:rsidP="007D2C19">
            <w:pPr>
              <w:jc w:val="both"/>
              <w:rPr>
                <w:lang w:eastAsia="ko-KR"/>
              </w:rPr>
            </w:pPr>
          </w:p>
        </w:tc>
      </w:tr>
    </w:tbl>
    <w:p w14:paraId="712449EB" w14:textId="77777777" w:rsidR="00754167" w:rsidRDefault="00754167">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1559"/>
        <w:gridCol w:w="6066"/>
        <w:gridCol w:w="1305"/>
        <w:gridCol w:w="2115"/>
      </w:tblGrid>
      <w:tr w:rsidR="00995A39" w:rsidRPr="00D7609B" w14:paraId="1BBAEDDE" w14:textId="77777777" w:rsidTr="007F4AD2">
        <w:tc>
          <w:tcPr>
            <w:tcW w:w="562" w:type="dxa"/>
          </w:tcPr>
          <w:p w14:paraId="0062D4BA" w14:textId="6D44274D" w:rsidR="00995A39" w:rsidRDefault="00995A39" w:rsidP="00995A39">
            <w:pPr>
              <w:jc w:val="center"/>
              <w:rPr>
                <w:lang w:eastAsia="ko-KR"/>
              </w:rPr>
            </w:pPr>
            <w:r>
              <w:rPr>
                <w:lang w:eastAsia="ko-KR"/>
              </w:rPr>
              <w:lastRenderedPageBreak/>
              <w:t>1</w:t>
            </w:r>
          </w:p>
        </w:tc>
        <w:tc>
          <w:tcPr>
            <w:tcW w:w="3261" w:type="dxa"/>
          </w:tcPr>
          <w:p w14:paraId="6A8786B6" w14:textId="6AA4A404" w:rsidR="00995A39" w:rsidRPr="00806206" w:rsidRDefault="00995A39" w:rsidP="00995A39">
            <w:pPr>
              <w:jc w:val="center"/>
              <w:rPr>
                <w:rFonts w:eastAsia="Calibri"/>
              </w:rPr>
            </w:pPr>
            <w:r>
              <w:rPr>
                <w:rFonts w:eastAsia="Calibri"/>
              </w:rPr>
              <w:t>2</w:t>
            </w:r>
          </w:p>
        </w:tc>
        <w:tc>
          <w:tcPr>
            <w:tcW w:w="1559" w:type="dxa"/>
          </w:tcPr>
          <w:p w14:paraId="6C47EC38" w14:textId="49350EC9" w:rsidR="00995A39" w:rsidRPr="00F520D1" w:rsidRDefault="00995A39" w:rsidP="00995A39">
            <w:pPr>
              <w:jc w:val="center"/>
              <w:rPr>
                <w:lang w:eastAsia="ko-KR"/>
              </w:rPr>
            </w:pPr>
            <w:r>
              <w:rPr>
                <w:lang w:eastAsia="ko-KR"/>
              </w:rPr>
              <w:t>3</w:t>
            </w:r>
          </w:p>
        </w:tc>
        <w:tc>
          <w:tcPr>
            <w:tcW w:w="6066" w:type="dxa"/>
          </w:tcPr>
          <w:p w14:paraId="1E3E16CF" w14:textId="13850CFD" w:rsidR="00995A39" w:rsidRPr="00806206" w:rsidRDefault="00995A39" w:rsidP="00995A39">
            <w:pPr>
              <w:pStyle w:val="a6"/>
              <w:tabs>
                <w:tab w:val="left" w:pos="993"/>
              </w:tabs>
              <w:jc w:val="center"/>
            </w:pPr>
            <w:r>
              <w:t>4</w:t>
            </w:r>
          </w:p>
        </w:tc>
        <w:tc>
          <w:tcPr>
            <w:tcW w:w="1305" w:type="dxa"/>
          </w:tcPr>
          <w:p w14:paraId="4EFDBD6B" w14:textId="725002D3" w:rsidR="00995A39" w:rsidRPr="00995A39" w:rsidRDefault="00995A39" w:rsidP="00995A39">
            <w:pPr>
              <w:jc w:val="center"/>
              <w:rPr>
                <w:lang w:eastAsia="ko-KR"/>
              </w:rPr>
            </w:pPr>
            <w:r w:rsidRPr="00995A39">
              <w:rPr>
                <w:lang w:eastAsia="ko-KR"/>
              </w:rPr>
              <w:t>5</w:t>
            </w:r>
          </w:p>
        </w:tc>
        <w:tc>
          <w:tcPr>
            <w:tcW w:w="2115" w:type="dxa"/>
          </w:tcPr>
          <w:p w14:paraId="775890E1" w14:textId="02894C58" w:rsidR="00995A39" w:rsidRPr="00D7609B" w:rsidRDefault="00995A39" w:rsidP="00995A39">
            <w:pPr>
              <w:jc w:val="center"/>
              <w:rPr>
                <w:lang w:eastAsia="ko-KR"/>
              </w:rPr>
            </w:pPr>
            <w:r>
              <w:rPr>
                <w:lang w:eastAsia="ko-KR"/>
              </w:rPr>
              <w:t>6</w:t>
            </w:r>
          </w:p>
        </w:tc>
      </w:tr>
      <w:tr w:rsidR="007D2C19" w:rsidRPr="000665B3" w14:paraId="209E2C73" w14:textId="77777777" w:rsidTr="00CA2C46">
        <w:tc>
          <w:tcPr>
            <w:tcW w:w="562" w:type="dxa"/>
            <w:tcBorders>
              <w:bottom w:val="single" w:sz="4" w:space="0" w:color="auto"/>
            </w:tcBorders>
          </w:tcPr>
          <w:p w14:paraId="68AB28DB" w14:textId="35AD2632" w:rsidR="007D2C19" w:rsidRDefault="007D2C19" w:rsidP="007D2C19">
            <w:pPr>
              <w:jc w:val="center"/>
              <w:rPr>
                <w:lang w:eastAsia="ko-KR"/>
              </w:rPr>
            </w:pPr>
            <w:r>
              <w:rPr>
                <w:lang w:eastAsia="ko-KR"/>
              </w:rPr>
              <w:t>13</w:t>
            </w:r>
          </w:p>
        </w:tc>
        <w:tc>
          <w:tcPr>
            <w:tcW w:w="3261" w:type="dxa"/>
            <w:tcBorders>
              <w:bottom w:val="single" w:sz="4" w:space="0" w:color="auto"/>
            </w:tcBorders>
          </w:tcPr>
          <w:p w14:paraId="094B3832" w14:textId="32E9E5C2" w:rsidR="007D2C19" w:rsidRPr="00BE45F9" w:rsidRDefault="007D2C19" w:rsidP="007D2C19">
            <w:pPr>
              <w:jc w:val="both"/>
              <w:rPr>
                <w:rFonts w:eastAsia="Calibri"/>
              </w:rPr>
            </w:pPr>
            <w:r w:rsidRPr="00806206">
              <w:rPr>
                <w:rFonts w:eastAsia="Calibri"/>
              </w:rPr>
              <w:t>Глобальные цепочки добавленной стоимости в современных условиях развития</w:t>
            </w:r>
          </w:p>
        </w:tc>
        <w:tc>
          <w:tcPr>
            <w:tcW w:w="1559" w:type="dxa"/>
            <w:tcBorders>
              <w:bottom w:val="single" w:sz="4" w:space="0" w:color="auto"/>
            </w:tcBorders>
          </w:tcPr>
          <w:p w14:paraId="20EEDCFD" w14:textId="77777777" w:rsidR="007D2C19" w:rsidRPr="00F520D1" w:rsidRDefault="007D2C19" w:rsidP="007D2C19">
            <w:pPr>
              <w:jc w:val="center"/>
              <w:rPr>
                <w:lang w:eastAsia="ko-KR"/>
              </w:rPr>
            </w:pPr>
            <w:r w:rsidRPr="00F520D1">
              <w:rPr>
                <w:lang w:eastAsia="ko-KR"/>
              </w:rPr>
              <w:t>Печат.</w:t>
            </w:r>
          </w:p>
          <w:p w14:paraId="25B79974" w14:textId="06A089FD" w:rsidR="007D2C19" w:rsidRPr="00BE45F9" w:rsidRDefault="007D2C19" w:rsidP="007D2C19">
            <w:pPr>
              <w:jc w:val="center"/>
              <w:rPr>
                <w:lang w:eastAsia="ko-KR"/>
              </w:rPr>
            </w:pPr>
            <w:r w:rsidRPr="00F520D1">
              <w:rPr>
                <w:lang w:eastAsia="ko-KR"/>
              </w:rPr>
              <w:t>(статья)</w:t>
            </w:r>
          </w:p>
        </w:tc>
        <w:tc>
          <w:tcPr>
            <w:tcW w:w="6066" w:type="dxa"/>
            <w:tcBorders>
              <w:bottom w:val="single" w:sz="4" w:space="0" w:color="auto"/>
            </w:tcBorders>
          </w:tcPr>
          <w:p w14:paraId="0F86AEF7" w14:textId="1DE7B043" w:rsidR="007D2C19" w:rsidRDefault="007D2C19" w:rsidP="007D2C19">
            <w:pPr>
              <w:pStyle w:val="a6"/>
              <w:tabs>
                <w:tab w:val="left" w:pos="993"/>
              </w:tabs>
              <w:jc w:val="both"/>
            </w:pPr>
            <w:r w:rsidRPr="00806206">
              <w:t>Вестник Казахского университета экономики, финансов и международной торговли</w:t>
            </w:r>
            <w:r>
              <w:t>. –</w:t>
            </w:r>
            <w:r w:rsidRPr="00806206">
              <w:t xml:space="preserve"> 2024 ‒ №1 (54)</w:t>
            </w:r>
            <w:r>
              <w:t xml:space="preserve">. – С. 329-335. </w:t>
            </w:r>
            <w:hyperlink r:id="rId17" w:history="1">
              <w:r w:rsidRPr="00134D27">
                <w:rPr>
                  <w:rStyle w:val="a5"/>
                </w:rPr>
                <w:t>https://doi.org/10.52260/2304-7216.2024.1(54).40</w:t>
              </w:r>
            </w:hyperlink>
            <w:r>
              <w:t xml:space="preserve"> </w:t>
            </w:r>
          </w:p>
        </w:tc>
        <w:tc>
          <w:tcPr>
            <w:tcW w:w="1305" w:type="dxa"/>
            <w:tcBorders>
              <w:bottom w:val="single" w:sz="4" w:space="0" w:color="auto"/>
            </w:tcBorders>
          </w:tcPr>
          <w:p w14:paraId="5DA0C428" w14:textId="2C35E882" w:rsidR="007D2C19" w:rsidRPr="00262B8B" w:rsidRDefault="007D2C19" w:rsidP="007D2C19">
            <w:pPr>
              <w:jc w:val="center"/>
              <w:rPr>
                <w:u w:val="single"/>
                <w:lang w:eastAsia="ko-KR"/>
              </w:rPr>
            </w:pPr>
            <w:r w:rsidRPr="00262B8B">
              <w:rPr>
                <w:u w:val="single"/>
                <w:lang w:val="en-US" w:eastAsia="ko-KR"/>
              </w:rPr>
              <w:t>0</w:t>
            </w:r>
            <w:r w:rsidRPr="00262B8B">
              <w:rPr>
                <w:u w:val="single"/>
                <w:lang w:eastAsia="ko-KR"/>
              </w:rPr>
              <w:t>,</w:t>
            </w:r>
            <w:r w:rsidR="007669D4">
              <w:rPr>
                <w:u w:val="single"/>
                <w:lang w:eastAsia="ko-KR"/>
              </w:rPr>
              <w:t>5</w:t>
            </w:r>
          </w:p>
          <w:p w14:paraId="3CF2F992" w14:textId="2B176EB7" w:rsidR="007D2C19" w:rsidRPr="00370AC8" w:rsidRDefault="007D2C19" w:rsidP="007D2C19">
            <w:pPr>
              <w:jc w:val="center"/>
              <w:rPr>
                <w:u w:val="single"/>
                <w:lang w:val="en-US" w:eastAsia="ko-KR"/>
              </w:rPr>
            </w:pPr>
            <w:r>
              <w:rPr>
                <w:lang w:eastAsia="ko-KR"/>
              </w:rPr>
              <w:t>0,</w:t>
            </w:r>
            <w:r w:rsidR="00F92580">
              <w:rPr>
                <w:lang w:eastAsia="ko-KR"/>
              </w:rPr>
              <w:t>1</w:t>
            </w:r>
          </w:p>
        </w:tc>
        <w:tc>
          <w:tcPr>
            <w:tcW w:w="2115" w:type="dxa"/>
            <w:tcBorders>
              <w:bottom w:val="single" w:sz="4" w:space="0" w:color="auto"/>
            </w:tcBorders>
          </w:tcPr>
          <w:p w14:paraId="505D2696" w14:textId="637E898B" w:rsidR="007D2C19" w:rsidRPr="00D7609B" w:rsidRDefault="007D2C19" w:rsidP="007D2C19">
            <w:pPr>
              <w:jc w:val="both"/>
              <w:rPr>
                <w:lang w:val="en-US" w:eastAsia="ko-KR"/>
              </w:rPr>
            </w:pPr>
            <w:r w:rsidRPr="00D7609B">
              <w:rPr>
                <w:lang w:eastAsia="ko-KR"/>
              </w:rPr>
              <w:t>Кенжебеков</w:t>
            </w:r>
            <w:r w:rsidRPr="00D7609B">
              <w:rPr>
                <w:lang w:val="en-US" w:eastAsia="ko-KR"/>
              </w:rPr>
              <w:t xml:space="preserve"> </w:t>
            </w:r>
            <w:r w:rsidRPr="00D7609B">
              <w:rPr>
                <w:lang w:eastAsia="ko-KR"/>
              </w:rPr>
              <w:t>Н</w:t>
            </w:r>
            <w:r w:rsidRPr="00D7609B">
              <w:rPr>
                <w:lang w:val="en-US" w:eastAsia="ko-KR"/>
              </w:rPr>
              <w:t>.</w:t>
            </w:r>
            <w:r w:rsidRPr="00D7609B">
              <w:rPr>
                <w:lang w:eastAsia="ko-KR"/>
              </w:rPr>
              <w:t>Д</w:t>
            </w:r>
            <w:r w:rsidRPr="00D7609B">
              <w:rPr>
                <w:lang w:val="en-US" w:eastAsia="ko-KR"/>
              </w:rPr>
              <w:t xml:space="preserve">., </w:t>
            </w:r>
            <w:r w:rsidRPr="00D7609B">
              <w:rPr>
                <w:lang w:eastAsia="ko-KR"/>
              </w:rPr>
              <w:t>Абеуова</w:t>
            </w:r>
            <w:r w:rsidRPr="00D7609B">
              <w:rPr>
                <w:lang w:val="en-US" w:eastAsia="ko-KR"/>
              </w:rPr>
              <w:t xml:space="preserve"> </w:t>
            </w:r>
            <w:r w:rsidRPr="00D7609B">
              <w:rPr>
                <w:lang w:eastAsia="ko-KR"/>
              </w:rPr>
              <w:t>С</w:t>
            </w:r>
            <w:r w:rsidRPr="00D7609B">
              <w:rPr>
                <w:lang w:val="en-US" w:eastAsia="ko-KR"/>
              </w:rPr>
              <w:t>.</w:t>
            </w:r>
            <w:r w:rsidRPr="00D7609B">
              <w:rPr>
                <w:lang w:eastAsia="ko-KR"/>
              </w:rPr>
              <w:t>Т</w:t>
            </w:r>
            <w:r w:rsidRPr="00D7609B">
              <w:rPr>
                <w:lang w:val="en-US" w:eastAsia="ko-KR"/>
              </w:rPr>
              <w:t xml:space="preserve">., </w:t>
            </w:r>
            <w:r w:rsidRPr="00D7609B">
              <w:rPr>
                <w:lang w:eastAsia="ko-KR"/>
              </w:rPr>
              <w:t>Жетп</w:t>
            </w:r>
            <w:r>
              <w:rPr>
                <w:lang w:eastAsia="ko-KR"/>
              </w:rPr>
              <w:t>и</w:t>
            </w:r>
            <w:r w:rsidRPr="00D7609B">
              <w:rPr>
                <w:lang w:eastAsia="ko-KR"/>
              </w:rPr>
              <w:t>сбаева</w:t>
            </w:r>
            <w:r w:rsidRPr="00D7609B">
              <w:rPr>
                <w:lang w:val="en-US" w:eastAsia="ko-KR"/>
              </w:rPr>
              <w:t xml:space="preserve"> </w:t>
            </w:r>
            <w:r w:rsidRPr="00D7609B">
              <w:rPr>
                <w:lang w:eastAsia="ko-KR"/>
              </w:rPr>
              <w:t>М</w:t>
            </w:r>
            <w:r w:rsidRPr="00D7609B">
              <w:rPr>
                <w:lang w:val="en-US" w:eastAsia="ko-KR"/>
              </w:rPr>
              <w:t>.</w:t>
            </w:r>
            <w:r w:rsidRPr="00D7609B">
              <w:rPr>
                <w:lang w:eastAsia="ko-KR"/>
              </w:rPr>
              <w:t>К</w:t>
            </w:r>
            <w:r w:rsidRPr="00D7609B">
              <w:rPr>
                <w:lang w:val="en-US" w:eastAsia="ko-KR"/>
              </w:rPr>
              <w:t>.</w:t>
            </w:r>
          </w:p>
        </w:tc>
      </w:tr>
      <w:tr w:rsidR="007D2C19" w:rsidRPr="00CD06FA" w14:paraId="62F31BC7" w14:textId="77777777" w:rsidTr="00CA2C46">
        <w:tc>
          <w:tcPr>
            <w:tcW w:w="562" w:type="dxa"/>
            <w:tcBorders>
              <w:top w:val="single" w:sz="4" w:space="0" w:color="auto"/>
              <w:left w:val="single" w:sz="4" w:space="0" w:color="auto"/>
              <w:bottom w:val="single" w:sz="4" w:space="0" w:color="auto"/>
              <w:right w:val="single" w:sz="4" w:space="0" w:color="auto"/>
            </w:tcBorders>
          </w:tcPr>
          <w:p w14:paraId="30456A00" w14:textId="5C15C397" w:rsidR="007D2C19" w:rsidRDefault="007D2C19" w:rsidP="007D2C19">
            <w:pPr>
              <w:jc w:val="center"/>
              <w:rPr>
                <w:lang w:eastAsia="ko-KR"/>
              </w:rPr>
            </w:pPr>
            <w:r>
              <w:rPr>
                <w:lang w:eastAsia="ko-KR"/>
              </w:rPr>
              <w:t>14</w:t>
            </w:r>
          </w:p>
        </w:tc>
        <w:tc>
          <w:tcPr>
            <w:tcW w:w="3261" w:type="dxa"/>
            <w:tcBorders>
              <w:top w:val="single" w:sz="4" w:space="0" w:color="auto"/>
              <w:left w:val="single" w:sz="4" w:space="0" w:color="auto"/>
              <w:bottom w:val="single" w:sz="4" w:space="0" w:color="auto"/>
              <w:right w:val="single" w:sz="4" w:space="0" w:color="auto"/>
            </w:tcBorders>
          </w:tcPr>
          <w:p w14:paraId="11A4B06F" w14:textId="72302854" w:rsidR="007D2C19" w:rsidRPr="00BE69DC" w:rsidRDefault="007D2C19" w:rsidP="007D2C19">
            <w:pPr>
              <w:jc w:val="both"/>
              <w:rPr>
                <w:rFonts w:eastAsia="Calibri"/>
              </w:rPr>
            </w:pPr>
            <w:r w:rsidRPr="00BE69DC">
              <w:rPr>
                <w:rFonts w:eastAsia="Calibri"/>
              </w:rPr>
              <w:t xml:space="preserve">Перспективы участия Казахстана в формировании цепочек добавленной </w:t>
            </w:r>
          </w:p>
          <w:p w14:paraId="72004296" w14:textId="656265C8" w:rsidR="007D2C19" w:rsidRPr="00BE45F9" w:rsidRDefault="007D2C19" w:rsidP="007D2C19">
            <w:pPr>
              <w:jc w:val="both"/>
              <w:rPr>
                <w:rFonts w:eastAsia="Calibri"/>
              </w:rPr>
            </w:pPr>
            <w:r w:rsidRPr="00BE69DC">
              <w:rPr>
                <w:rFonts w:eastAsia="Calibri"/>
              </w:rPr>
              <w:t>Стоимости на мировом рынке</w:t>
            </w:r>
          </w:p>
        </w:tc>
        <w:tc>
          <w:tcPr>
            <w:tcW w:w="1559" w:type="dxa"/>
            <w:tcBorders>
              <w:top w:val="single" w:sz="4" w:space="0" w:color="auto"/>
              <w:left w:val="single" w:sz="4" w:space="0" w:color="auto"/>
              <w:bottom w:val="single" w:sz="4" w:space="0" w:color="auto"/>
              <w:right w:val="single" w:sz="4" w:space="0" w:color="auto"/>
            </w:tcBorders>
          </w:tcPr>
          <w:p w14:paraId="6CCBB5D9" w14:textId="77777777" w:rsidR="007D2C19" w:rsidRPr="00133EB0" w:rsidRDefault="007D2C19" w:rsidP="007D2C19">
            <w:pPr>
              <w:jc w:val="center"/>
              <w:rPr>
                <w:lang w:eastAsia="ko-KR"/>
              </w:rPr>
            </w:pPr>
            <w:r w:rsidRPr="00133EB0">
              <w:rPr>
                <w:lang w:eastAsia="ko-KR"/>
              </w:rPr>
              <w:t>Печат.</w:t>
            </w:r>
          </w:p>
          <w:p w14:paraId="0F07645D" w14:textId="5E0C3639" w:rsidR="007D2C19" w:rsidRPr="00BE45F9" w:rsidRDefault="007D2C19" w:rsidP="007D2C19">
            <w:pPr>
              <w:jc w:val="center"/>
              <w:rPr>
                <w:lang w:eastAsia="ko-KR"/>
              </w:rPr>
            </w:pPr>
            <w:r w:rsidRPr="00133EB0">
              <w:rPr>
                <w:lang w:eastAsia="ko-KR"/>
              </w:rPr>
              <w:t>(статья)</w:t>
            </w:r>
          </w:p>
        </w:tc>
        <w:tc>
          <w:tcPr>
            <w:tcW w:w="6066" w:type="dxa"/>
            <w:tcBorders>
              <w:top w:val="single" w:sz="4" w:space="0" w:color="auto"/>
              <w:left w:val="single" w:sz="4" w:space="0" w:color="auto"/>
              <w:bottom w:val="single" w:sz="4" w:space="0" w:color="auto"/>
              <w:right w:val="single" w:sz="4" w:space="0" w:color="auto"/>
            </w:tcBorders>
          </w:tcPr>
          <w:p w14:paraId="3B3C9FD1" w14:textId="77777777" w:rsidR="007D2C19" w:rsidRDefault="007D2C19" w:rsidP="007D2C19">
            <w:pPr>
              <w:pStyle w:val="a6"/>
              <w:tabs>
                <w:tab w:val="left" w:pos="993"/>
              </w:tabs>
              <w:jc w:val="both"/>
              <w:rPr>
                <w:lang w:val="en-US"/>
              </w:rPr>
            </w:pPr>
            <w:r w:rsidRPr="009271E3">
              <w:rPr>
                <w:lang w:val="en-US"/>
              </w:rPr>
              <w:t xml:space="preserve">Central Asian Economic Review. – 2024. – № 5(1587). – </w:t>
            </w:r>
            <w:r>
              <w:t>С</w:t>
            </w:r>
            <w:r w:rsidRPr="009271E3">
              <w:rPr>
                <w:lang w:val="en-US"/>
              </w:rPr>
              <w:t xml:space="preserve">. 35-48. </w:t>
            </w:r>
          </w:p>
          <w:p w14:paraId="29A1FE9B" w14:textId="5D0DF2EE" w:rsidR="007D2C19" w:rsidRPr="009271E3" w:rsidRDefault="00481E99" w:rsidP="007D2C19">
            <w:pPr>
              <w:pStyle w:val="a6"/>
              <w:tabs>
                <w:tab w:val="left" w:pos="993"/>
              </w:tabs>
              <w:jc w:val="both"/>
              <w:rPr>
                <w:lang w:val="en-US"/>
              </w:rPr>
            </w:pPr>
            <w:hyperlink r:id="rId18" w:history="1">
              <w:r w:rsidR="007D2C19" w:rsidRPr="00134D27">
                <w:rPr>
                  <w:rStyle w:val="a5"/>
                </w:rPr>
                <w:t>https://doi.org/10.52821/2789-4401-2024-5-35-48</w:t>
              </w:r>
            </w:hyperlink>
            <w:r w:rsidR="007D2C19">
              <w:t xml:space="preserve"> </w:t>
            </w:r>
          </w:p>
        </w:tc>
        <w:tc>
          <w:tcPr>
            <w:tcW w:w="1305" w:type="dxa"/>
            <w:tcBorders>
              <w:top w:val="single" w:sz="4" w:space="0" w:color="auto"/>
              <w:left w:val="single" w:sz="4" w:space="0" w:color="auto"/>
              <w:bottom w:val="single" w:sz="4" w:space="0" w:color="auto"/>
              <w:right w:val="single" w:sz="4" w:space="0" w:color="auto"/>
            </w:tcBorders>
          </w:tcPr>
          <w:p w14:paraId="7F95982F" w14:textId="5D567C8A" w:rsidR="007D2C19" w:rsidRPr="00262B8B" w:rsidRDefault="007D2C19" w:rsidP="007D2C19">
            <w:pPr>
              <w:jc w:val="center"/>
              <w:rPr>
                <w:u w:val="single"/>
                <w:lang w:eastAsia="ko-KR"/>
              </w:rPr>
            </w:pPr>
            <w:r>
              <w:rPr>
                <w:u w:val="single"/>
                <w:lang w:eastAsia="ko-KR"/>
              </w:rPr>
              <w:t>0,8</w:t>
            </w:r>
          </w:p>
          <w:p w14:paraId="46B14A56" w14:textId="44BB1142" w:rsidR="007D2C19" w:rsidRPr="00370AC8" w:rsidRDefault="007D2C19" w:rsidP="007D2C19">
            <w:pPr>
              <w:jc w:val="center"/>
              <w:rPr>
                <w:u w:val="single"/>
                <w:lang w:val="en-US" w:eastAsia="ko-KR"/>
              </w:rPr>
            </w:pPr>
            <w:r>
              <w:rPr>
                <w:lang w:eastAsia="ko-KR"/>
              </w:rPr>
              <w:t>0,</w:t>
            </w:r>
            <w:r w:rsidR="00F92580">
              <w:rPr>
                <w:lang w:eastAsia="ko-KR"/>
              </w:rPr>
              <w:t>2</w:t>
            </w:r>
          </w:p>
        </w:tc>
        <w:tc>
          <w:tcPr>
            <w:tcW w:w="2115" w:type="dxa"/>
            <w:tcBorders>
              <w:top w:val="single" w:sz="4" w:space="0" w:color="auto"/>
              <w:left w:val="single" w:sz="4" w:space="0" w:color="auto"/>
              <w:bottom w:val="single" w:sz="4" w:space="0" w:color="auto"/>
              <w:right w:val="single" w:sz="4" w:space="0" w:color="auto"/>
            </w:tcBorders>
          </w:tcPr>
          <w:p w14:paraId="1A7DB0C4" w14:textId="58A48D1A" w:rsidR="007D2C19" w:rsidRPr="00BE45F9" w:rsidRDefault="007D2C19" w:rsidP="007D2C19">
            <w:pPr>
              <w:jc w:val="both"/>
              <w:rPr>
                <w:lang w:eastAsia="ko-KR"/>
              </w:rPr>
            </w:pPr>
            <w:r w:rsidRPr="00BE69DC">
              <w:rPr>
                <w:lang w:eastAsia="ko-KR"/>
              </w:rPr>
              <w:t>С.Т. Абеуова, Н. Д. Кенжебеков</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gridCol w:w="5112"/>
      </w:tblGrid>
      <w:tr w:rsidR="002F14ED" w14:paraId="04316568" w14:textId="77777777" w:rsidTr="002748EF">
        <w:tc>
          <w:tcPr>
            <w:tcW w:w="9741" w:type="dxa"/>
          </w:tcPr>
          <w:p w14:paraId="42FFA519" w14:textId="5F8BD94E" w:rsidR="002F14ED" w:rsidRPr="00D92B57" w:rsidRDefault="002F14ED" w:rsidP="002748EF">
            <w:pPr>
              <w:jc w:val="both"/>
              <w:rPr>
                <w:rFonts w:ascii="Kz Times New Roman" w:hAnsi="Kz Times New Roman"/>
              </w:rPr>
            </w:pPr>
          </w:p>
        </w:tc>
        <w:tc>
          <w:tcPr>
            <w:tcW w:w="5112" w:type="dxa"/>
          </w:tcPr>
          <w:p w14:paraId="5900866A" w14:textId="46B31726" w:rsidR="002F14ED" w:rsidRPr="00D92B57" w:rsidRDefault="002F14ED" w:rsidP="002748EF">
            <w:pPr>
              <w:jc w:val="both"/>
              <w:rPr>
                <w:rFonts w:ascii="Kz Times New Roman" w:hAnsi="Kz Times New Roman"/>
              </w:rPr>
            </w:pPr>
          </w:p>
        </w:tc>
      </w:tr>
      <w:tr w:rsidR="00995A39" w14:paraId="2E9BEF9E" w14:textId="77777777" w:rsidTr="00CA2C46">
        <w:tc>
          <w:tcPr>
            <w:tcW w:w="9741" w:type="dxa"/>
          </w:tcPr>
          <w:p w14:paraId="45494BB9" w14:textId="6584951A" w:rsidR="00995A39" w:rsidRPr="00D92B57" w:rsidRDefault="00995A39" w:rsidP="00995A39">
            <w:pPr>
              <w:jc w:val="both"/>
              <w:rPr>
                <w:rFonts w:ascii="Kz Times New Roman" w:hAnsi="Kz Times New Roman"/>
              </w:rPr>
            </w:pPr>
          </w:p>
          <w:p w14:paraId="7FE82A07" w14:textId="27EADBF0" w:rsidR="00995A39" w:rsidRPr="00D92B57" w:rsidRDefault="00995A39" w:rsidP="00995A39">
            <w:pPr>
              <w:jc w:val="both"/>
              <w:rPr>
                <w:rFonts w:ascii="Kz Times New Roman" w:hAnsi="Kz Times New Roman"/>
              </w:rPr>
            </w:pPr>
            <w:r w:rsidRPr="00D92B57">
              <w:rPr>
                <w:rFonts w:ascii="Kz Times New Roman" w:hAnsi="Kz Times New Roman"/>
              </w:rPr>
              <w:t>Соискатель</w:t>
            </w:r>
          </w:p>
        </w:tc>
        <w:tc>
          <w:tcPr>
            <w:tcW w:w="5112" w:type="dxa"/>
          </w:tcPr>
          <w:p w14:paraId="3110E621" w14:textId="77777777" w:rsidR="00A67561" w:rsidRDefault="00A67561" w:rsidP="00995A39">
            <w:pPr>
              <w:jc w:val="both"/>
              <w:rPr>
                <w:rFonts w:ascii="Kz Times New Roman" w:hAnsi="Kz Times New Roman"/>
                <w:lang w:val="kk-KZ"/>
              </w:rPr>
            </w:pPr>
          </w:p>
          <w:p w14:paraId="08A149E1" w14:textId="2A58F08C" w:rsidR="00995A39" w:rsidRPr="00D92B57" w:rsidRDefault="00995A39" w:rsidP="00995A39">
            <w:pPr>
              <w:jc w:val="both"/>
              <w:rPr>
                <w:rFonts w:ascii="Kz Times New Roman" w:hAnsi="Kz Times New Roman"/>
              </w:rPr>
            </w:pPr>
            <w:r>
              <w:rPr>
                <w:rFonts w:ascii="Kz Times New Roman" w:hAnsi="Kz Times New Roman"/>
                <w:lang w:val="kk-KZ"/>
              </w:rPr>
              <w:t>А.Т. Абдикаримова</w:t>
            </w:r>
          </w:p>
        </w:tc>
      </w:tr>
      <w:tr w:rsidR="00995A39" w14:paraId="0151A4AD" w14:textId="77777777" w:rsidTr="00CA2C46">
        <w:tc>
          <w:tcPr>
            <w:tcW w:w="9741" w:type="dxa"/>
          </w:tcPr>
          <w:p w14:paraId="5988EDDD" w14:textId="70594D76" w:rsidR="00995A39" w:rsidRPr="00D92B57" w:rsidRDefault="00995A39" w:rsidP="00995A39">
            <w:pPr>
              <w:jc w:val="both"/>
              <w:rPr>
                <w:rFonts w:ascii="Kz Times New Roman" w:hAnsi="Kz Times New Roman"/>
                <w:i/>
                <w:lang w:val="kk-KZ"/>
              </w:rPr>
            </w:pPr>
          </w:p>
          <w:p w14:paraId="687273EE" w14:textId="751A10AC" w:rsidR="00995A39" w:rsidRPr="00D92B57" w:rsidRDefault="00995A39" w:rsidP="00995A39">
            <w:pPr>
              <w:jc w:val="both"/>
              <w:rPr>
                <w:rFonts w:ascii="Kz Times New Roman" w:hAnsi="Kz Times New Roman"/>
              </w:rPr>
            </w:pPr>
            <w:r w:rsidRPr="00D92B57">
              <w:rPr>
                <w:rFonts w:ascii="Kz Times New Roman" w:hAnsi="Kz Times New Roman"/>
                <w:i/>
                <w:lang w:val="en-US"/>
              </w:rPr>
              <w:t>Список верен:</w:t>
            </w:r>
          </w:p>
        </w:tc>
        <w:tc>
          <w:tcPr>
            <w:tcW w:w="5112" w:type="dxa"/>
          </w:tcPr>
          <w:p w14:paraId="00A2D1A7" w14:textId="4519D4E3" w:rsidR="00995A39" w:rsidRPr="00D92B57" w:rsidRDefault="00995A39" w:rsidP="00995A39">
            <w:pPr>
              <w:jc w:val="both"/>
              <w:rPr>
                <w:rFonts w:ascii="Kz Times New Roman" w:hAnsi="Kz Times New Roman"/>
              </w:rPr>
            </w:pPr>
          </w:p>
        </w:tc>
      </w:tr>
      <w:tr w:rsidR="00995A39" w14:paraId="3BBC35C7" w14:textId="77777777" w:rsidTr="00CA2C46">
        <w:tc>
          <w:tcPr>
            <w:tcW w:w="9741" w:type="dxa"/>
          </w:tcPr>
          <w:p w14:paraId="03FE8B14" w14:textId="2CFDA107" w:rsidR="00995A39" w:rsidRPr="00791BD3" w:rsidRDefault="00995A39" w:rsidP="00995A39">
            <w:pPr>
              <w:jc w:val="both"/>
              <w:rPr>
                <w:rFonts w:ascii="Kz Times New Roman" w:hAnsi="Kz Times New Roman"/>
                <w:lang w:val="kk-KZ"/>
              </w:rPr>
            </w:pPr>
          </w:p>
          <w:p w14:paraId="34272C62" w14:textId="572A23A7" w:rsidR="00995A39" w:rsidRPr="00D92B57" w:rsidRDefault="00995A39" w:rsidP="00995A39">
            <w:pPr>
              <w:jc w:val="both"/>
              <w:rPr>
                <w:rFonts w:ascii="Kz Times New Roman" w:hAnsi="Kz Times New Roman"/>
              </w:rPr>
            </w:pPr>
            <w:r>
              <w:rPr>
                <w:rFonts w:ascii="Kz Times New Roman" w:hAnsi="Kz Times New Roman"/>
              </w:rPr>
              <w:t>Декан факультета экономики, управления и предпринимательства</w:t>
            </w:r>
          </w:p>
        </w:tc>
        <w:tc>
          <w:tcPr>
            <w:tcW w:w="5112" w:type="dxa"/>
          </w:tcPr>
          <w:p w14:paraId="2FA8CB28" w14:textId="77777777" w:rsidR="00A67561" w:rsidRDefault="00A67561" w:rsidP="00995A39">
            <w:pPr>
              <w:jc w:val="both"/>
              <w:rPr>
                <w:rFonts w:ascii="Kz Times New Roman" w:hAnsi="Kz Times New Roman"/>
              </w:rPr>
            </w:pPr>
          </w:p>
          <w:p w14:paraId="5DDE7F08" w14:textId="19175872" w:rsidR="00995A39" w:rsidRPr="00D92B57" w:rsidRDefault="00995A39" w:rsidP="00995A39">
            <w:pPr>
              <w:jc w:val="both"/>
              <w:rPr>
                <w:rFonts w:ascii="Kz Times New Roman" w:hAnsi="Kz Times New Roman"/>
              </w:rPr>
            </w:pPr>
            <w:r>
              <w:rPr>
                <w:rFonts w:ascii="Kz Times New Roman" w:hAnsi="Kz Times New Roman"/>
                <w:lang w:val="kk-KZ"/>
              </w:rPr>
              <w:t>Г.И. Гимранова</w:t>
            </w:r>
          </w:p>
        </w:tc>
      </w:tr>
      <w:tr w:rsidR="00995A39" w14:paraId="114E0B1E" w14:textId="77777777" w:rsidTr="00CA2C46">
        <w:tc>
          <w:tcPr>
            <w:tcW w:w="9741" w:type="dxa"/>
          </w:tcPr>
          <w:p w14:paraId="43BB1D9C" w14:textId="79868AC7" w:rsidR="00995A39" w:rsidRPr="00D92B57" w:rsidRDefault="00995A39" w:rsidP="00995A39">
            <w:pPr>
              <w:jc w:val="both"/>
              <w:rPr>
                <w:rFonts w:ascii="Kz Times New Roman" w:hAnsi="Kz Times New Roman"/>
              </w:rPr>
            </w:pPr>
          </w:p>
          <w:p w14:paraId="3379E91A" w14:textId="7C6BBE30" w:rsidR="00995A39" w:rsidRPr="00D92B57" w:rsidRDefault="00995A39" w:rsidP="00995A39">
            <w:pPr>
              <w:jc w:val="both"/>
              <w:rPr>
                <w:rFonts w:ascii="Kz Times New Roman" w:hAnsi="Kz Times New Roman"/>
              </w:rPr>
            </w:pPr>
            <w:r w:rsidRPr="00D92B57">
              <w:rPr>
                <w:rFonts w:ascii="Kz Times New Roman" w:hAnsi="Kz Times New Roman"/>
              </w:rPr>
              <w:t>Ученый секретарь</w:t>
            </w:r>
          </w:p>
        </w:tc>
        <w:tc>
          <w:tcPr>
            <w:tcW w:w="5112" w:type="dxa"/>
          </w:tcPr>
          <w:p w14:paraId="0AEE0BFC" w14:textId="77777777" w:rsidR="00A67561" w:rsidRDefault="00A67561" w:rsidP="00995A39">
            <w:pPr>
              <w:jc w:val="both"/>
              <w:rPr>
                <w:rFonts w:ascii="Kz Times New Roman" w:hAnsi="Kz Times New Roman"/>
              </w:rPr>
            </w:pPr>
          </w:p>
          <w:p w14:paraId="2F7AB3BC" w14:textId="3986FEE9" w:rsidR="00995A39" w:rsidRPr="00D92B57" w:rsidRDefault="00995A39" w:rsidP="00995A39">
            <w:pPr>
              <w:jc w:val="both"/>
              <w:rPr>
                <w:rFonts w:ascii="Kz Times New Roman" w:hAnsi="Kz Times New Roman"/>
              </w:rPr>
            </w:pPr>
            <w:r w:rsidRPr="00D92B57">
              <w:rPr>
                <w:rFonts w:ascii="Kz Times New Roman" w:hAnsi="Kz Times New Roman"/>
              </w:rPr>
              <w:t>А.А.</w:t>
            </w:r>
            <w:r>
              <w:rPr>
                <w:rFonts w:ascii="Kz Times New Roman" w:hAnsi="Kz Times New Roman"/>
              </w:rPr>
              <w:t xml:space="preserve"> </w:t>
            </w:r>
            <w:r w:rsidRPr="00D92B57">
              <w:rPr>
                <w:rFonts w:ascii="Kz Times New Roman" w:hAnsi="Kz Times New Roman"/>
              </w:rPr>
              <w:t>Легостаева</w:t>
            </w:r>
          </w:p>
        </w:tc>
      </w:tr>
    </w:tbl>
    <w:p w14:paraId="5E2B56CE" w14:textId="77777777" w:rsidR="00137009" w:rsidRPr="00F434F4" w:rsidRDefault="00137009" w:rsidP="000E778A">
      <w:pPr>
        <w:rPr>
          <w:lang w:val="en-US" w:eastAsia="ko-KR"/>
        </w:rPr>
      </w:pPr>
    </w:p>
    <w:sectPr w:rsidR="00137009" w:rsidRPr="00F434F4" w:rsidSect="003C0CF2">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03"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5BB9"/>
    <w:multiLevelType w:val="hybridMultilevel"/>
    <w:tmpl w:val="841CB444"/>
    <w:lvl w:ilvl="0" w:tplc="45983B9C">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95"/>
    <w:rsid w:val="00000BA2"/>
    <w:rsid w:val="0000217A"/>
    <w:rsid w:val="000103F1"/>
    <w:rsid w:val="00016555"/>
    <w:rsid w:val="0002075B"/>
    <w:rsid w:val="0002306F"/>
    <w:rsid w:val="000344C6"/>
    <w:rsid w:val="00037CAB"/>
    <w:rsid w:val="00041954"/>
    <w:rsid w:val="0004445B"/>
    <w:rsid w:val="00047C2A"/>
    <w:rsid w:val="000503FA"/>
    <w:rsid w:val="0005265A"/>
    <w:rsid w:val="00056B27"/>
    <w:rsid w:val="000658BC"/>
    <w:rsid w:val="000665B3"/>
    <w:rsid w:val="00067F5F"/>
    <w:rsid w:val="000710BF"/>
    <w:rsid w:val="00077C8B"/>
    <w:rsid w:val="00092964"/>
    <w:rsid w:val="0009670C"/>
    <w:rsid w:val="000A1206"/>
    <w:rsid w:val="000A780B"/>
    <w:rsid w:val="000B3C40"/>
    <w:rsid w:val="000C68D2"/>
    <w:rsid w:val="000D756E"/>
    <w:rsid w:val="000D7A93"/>
    <w:rsid w:val="000E02D4"/>
    <w:rsid w:val="000E5F51"/>
    <w:rsid w:val="000E778A"/>
    <w:rsid w:val="00105377"/>
    <w:rsid w:val="00107ACB"/>
    <w:rsid w:val="00111CB5"/>
    <w:rsid w:val="00114422"/>
    <w:rsid w:val="00117AC7"/>
    <w:rsid w:val="00121889"/>
    <w:rsid w:val="00121A58"/>
    <w:rsid w:val="00132B6B"/>
    <w:rsid w:val="00134A91"/>
    <w:rsid w:val="00134F68"/>
    <w:rsid w:val="001355CF"/>
    <w:rsid w:val="00137009"/>
    <w:rsid w:val="001437DD"/>
    <w:rsid w:val="001438A3"/>
    <w:rsid w:val="001442A0"/>
    <w:rsid w:val="00146737"/>
    <w:rsid w:val="0015363B"/>
    <w:rsid w:val="00160D03"/>
    <w:rsid w:val="00166120"/>
    <w:rsid w:val="00171E27"/>
    <w:rsid w:val="001806D3"/>
    <w:rsid w:val="00183EE1"/>
    <w:rsid w:val="00191C2A"/>
    <w:rsid w:val="00193936"/>
    <w:rsid w:val="001C701E"/>
    <w:rsid w:val="001C7AC5"/>
    <w:rsid w:val="001D37BC"/>
    <w:rsid w:val="001D6DFA"/>
    <w:rsid w:val="001E08A8"/>
    <w:rsid w:val="001E2546"/>
    <w:rsid w:val="001E2966"/>
    <w:rsid w:val="001E4FF5"/>
    <w:rsid w:val="001F231D"/>
    <w:rsid w:val="001F50FA"/>
    <w:rsid w:val="00200EF1"/>
    <w:rsid w:val="002017BE"/>
    <w:rsid w:val="00202B75"/>
    <w:rsid w:val="002050AD"/>
    <w:rsid w:val="00206FAB"/>
    <w:rsid w:val="00207629"/>
    <w:rsid w:val="00213CE0"/>
    <w:rsid w:val="00217E41"/>
    <w:rsid w:val="00220A4A"/>
    <w:rsid w:val="00221F77"/>
    <w:rsid w:val="00230995"/>
    <w:rsid w:val="00231C7C"/>
    <w:rsid w:val="00241101"/>
    <w:rsid w:val="00245BA2"/>
    <w:rsid w:val="00252BCF"/>
    <w:rsid w:val="00256333"/>
    <w:rsid w:val="00261E0B"/>
    <w:rsid w:val="00262B8B"/>
    <w:rsid w:val="0027036C"/>
    <w:rsid w:val="0027080A"/>
    <w:rsid w:val="002748EF"/>
    <w:rsid w:val="00277D58"/>
    <w:rsid w:val="002804CD"/>
    <w:rsid w:val="00280DB6"/>
    <w:rsid w:val="00282519"/>
    <w:rsid w:val="0028549E"/>
    <w:rsid w:val="00290074"/>
    <w:rsid w:val="00292596"/>
    <w:rsid w:val="00292A39"/>
    <w:rsid w:val="00292EDD"/>
    <w:rsid w:val="00296B9F"/>
    <w:rsid w:val="0029773A"/>
    <w:rsid w:val="002A1E3C"/>
    <w:rsid w:val="002A62AA"/>
    <w:rsid w:val="002B34AA"/>
    <w:rsid w:val="002B6E1D"/>
    <w:rsid w:val="002B7435"/>
    <w:rsid w:val="002C3B76"/>
    <w:rsid w:val="002D26DB"/>
    <w:rsid w:val="002D7363"/>
    <w:rsid w:val="002E1C7B"/>
    <w:rsid w:val="002E217F"/>
    <w:rsid w:val="002E5886"/>
    <w:rsid w:val="002E7CF0"/>
    <w:rsid w:val="002E7F75"/>
    <w:rsid w:val="002F0056"/>
    <w:rsid w:val="002F14ED"/>
    <w:rsid w:val="002F3671"/>
    <w:rsid w:val="002F6EC7"/>
    <w:rsid w:val="00301385"/>
    <w:rsid w:val="00301805"/>
    <w:rsid w:val="0030344F"/>
    <w:rsid w:val="00306269"/>
    <w:rsid w:val="003103B2"/>
    <w:rsid w:val="00312D13"/>
    <w:rsid w:val="003179A7"/>
    <w:rsid w:val="00320486"/>
    <w:rsid w:val="003208AF"/>
    <w:rsid w:val="00323C7E"/>
    <w:rsid w:val="003257BC"/>
    <w:rsid w:val="00330326"/>
    <w:rsid w:val="0033552E"/>
    <w:rsid w:val="00341EDF"/>
    <w:rsid w:val="003503E8"/>
    <w:rsid w:val="00351C85"/>
    <w:rsid w:val="00362A11"/>
    <w:rsid w:val="003638AE"/>
    <w:rsid w:val="003647EC"/>
    <w:rsid w:val="00365A19"/>
    <w:rsid w:val="00370AC8"/>
    <w:rsid w:val="0037163E"/>
    <w:rsid w:val="00372D48"/>
    <w:rsid w:val="00373BA2"/>
    <w:rsid w:val="00374AD8"/>
    <w:rsid w:val="003806F7"/>
    <w:rsid w:val="0038456F"/>
    <w:rsid w:val="00384C71"/>
    <w:rsid w:val="00386654"/>
    <w:rsid w:val="003915FD"/>
    <w:rsid w:val="00391CF0"/>
    <w:rsid w:val="00392BC2"/>
    <w:rsid w:val="0039369F"/>
    <w:rsid w:val="003979A1"/>
    <w:rsid w:val="003A1FE6"/>
    <w:rsid w:val="003A3BA1"/>
    <w:rsid w:val="003A6E64"/>
    <w:rsid w:val="003A7158"/>
    <w:rsid w:val="003B030A"/>
    <w:rsid w:val="003B1720"/>
    <w:rsid w:val="003B44D3"/>
    <w:rsid w:val="003C0CF2"/>
    <w:rsid w:val="003C3E06"/>
    <w:rsid w:val="003C3F0A"/>
    <w:rsid w:val="003C5B28"/>
    <w:rsid w:val="003D3D84"/>
    <w:rsid w:val="003E024E"/>
    <w:rsid w:val="003E1839"/>
    <w:rsid w:val="003F10F5"/>
    <w:rsid w:val="003F74E9"/>
    <w:rsid w:val="003F7916"/>
    <w:rsid w:val="00400165"/>
    <w:rsid w:val="0040116F"/>
    <w:rsid w:val="00402FBD"/>
    <w:rsid w:val="004040C9"/>
    <w:rsid w:val="004079FC"/>
    <w:rsid w:val="0041149F"/>
    <w:rsid w:val="0042110E"/>
    <w:rsid w:val="0042114D"/>
    <w:rsid w:val="00431CD1"/>
    <w:rsid w:val="004324BA"/>
    <w:rsid w:val="00441BD4"/>
    <w:rsid w:val="004436F2"/>
    <w:rsid w:val="00446434"/>
    <w:rsid w:val="00446FBB"/>
    <w:rsid w:val="00450286"/>
    <w:rsid w:val="0046312F"/>
    <w:rsid w:val="004642DB"/>
    <w:rsid w:val="00464B52"/>
    <w:rsid w:val="004656BA"/>
    <w:rsid w:val="004675F1"/>
    <w:rsid w:val="00467C7E"/>
    <w:rsid w:val="004733E6"/>
    <w:rsid w:val="004810D8"/>
    <w:rsid w:val="00481E99"/>
    <w:rsid w:val="004825C1"/>
    <w:rsid w:val="00482608"/>
    <w:rsid w:val="0048413C"/>
    <w:rsid w:val="0048682F"/>
    <w:rsid w:val="00486A0C"/>
    <w:rsid w:val="00491044"/>
    <w:rsid w:val="00493463"/>
    <w:rsid w:val="004953AC"/>
    <w:rsid w:val="004A01AF"/>
    <w:rsid w:val="004A11DE"/>
    <w:rsid w:val="004A310B"/>
    <w:rsid w:val="004A73D3"/>
    <w:rsid w:val="004A74DB"/>
    <w:rsid w:val="004B13E6"/>
    <w:rsid w:val="004B2603"/>
    <w:rsid w:val="004C1B29"/>
    <w:rsid w:val="004C3D4B"/>
    <w:rsid w:val="004C6542"/>
    <w:rsid w:val="004D124D"/>
    <w:rsid w:val="004D39C5"/>
    <w:rsid w:val="004D3DD3"/>
    <w:rsid w:val="004D5AD6"/>
    <w:rsid w:val="004D6F6B"/>
    <w:rsid w:val="004D7D06"/>
    <w:rsid w:val="004E2950"/>
    <w:rsid w:val="004E448D"/>
    <w:rsid w:val="004E51D9"/>
    <w:rsid w:val="004E6CAB"/>
    <w:rsid w:val="004E736A"/>
    <w:rsid w:val="004F3DFD"/>
    <w:rsid w:val="004F3E69"/>
    <w:rsid w:val="004F721C"/>
    <w:rsid w:val="005007C1"/>
    <w:rsid w:val="00501E96"/>
    <w:rsid w:val="00511DB0"/>
    <w:rsid w:val="00511F81"/>
    <w:rsid w:val="00512A2D"/>
    <w:rsid w:val="00512DD7"/>
    <w:rsid w:val="0051555C"/>
    <w:rsid w:val="0052012C"/>
    <w:rsid w:val="00521CA5"/>
    <w:rsid w:val="00522F4B"/>
    <w:rsid w:val="00524ED9"/>
    <w:rsid w:val="00525212"/>
    <w:rsid w:val="005260DE"/>
    <w:rsid w:val="00540446"/>
    <w:rsid w:val="00540E77"/>
    <w:rsid w:val="00542538"/>
    <w:rsid w:val="00544289"/>
    <w:rsid w:val="00547FCF"/>
    <w:rsid w:val="00555756"/>
    <w:rsid w:val="00555F7D"/>
    <w:rsid w:val="00572CEF"/>
    <w:rsid w:val="00574028"/>
    <w:rsid w:val="005773EE"/>
    <w:rsid w:val="00580018"/>
    <w:rsid w:val="005818D0"/>
    <w:rsid w:val="00584379"/>
    <w:rsid w:val="0058576B"/>
    <w:rsid w:val="00586F5C"/>
    <w:rsid w:val="00590594"/>
    <w:rsid w:val="0059146A"/>
    <w:rsid w:val="00592DC8"/>
    <w:rsid w:val="00594253"/>
    <w:rsid w:val="0059654D"/>
    <w:rsid w:val="00597223"/>
    <w:rsid w:val="00597D5E"/>
    <w:rsid w:val="00597FA0"/>
    <w:rsid w:val="005A0D14"/>
    <w:rsid w:val="005A28BD"/>
    <w:rsid w:val="005A5070"/>
    <w:rsid w:val="005B3065"/>
    <w:rsid w:val="005B328B"/>
    <w:rsid w:val="005B67AA"/>
    <w:rsid w:val="005C0113"/>
    <w:rsid w:val="005C304D"/>
    <w:rsid w:val="005C4F6E"/>
    <w:rsid w:val="005C641A"/>
    <w:rsid w:val="005D7833"/>
    <w:rsid w:val="005D7B92"/>
    <w:rsid w:val="005E569F"/>
    <w:rsid w:val="005F2B78"/>
    <w:rsid w:val="005F68D3"/>
    <w:rsid w:val="005F7F04"/>
    <w:rsid w:val="006008D5"/>
    <w:rsid w:val="0060359B"/>
    <w:rsid w:val="006057D5"/>
    <w:rsid w:val="00611B8F"/>
    <w:rsid w:val="00613209"/>
    <w:rsid w:val="00613DD1"/>
    <w:rsid w:val="00615559"/>
    <w:rsid w:val="006219D9"/>
    <w:rsid w:val="006268C1"/>
    <w:rsid w:val="00633140"/>
    <w:rsid w:val="006412C5"/>
    <w:rsid w:val="00641FBD"/>
    <w:rsid w:val="00647EA1"/>
    <w:rsid w:val="006530FE"/>
    <w:rsid w:val="00655AA3"/>
    <w:rsid w:val="00664322"/>
    <w:rsid w:val="006651D6"/>
    <w:rsid w:val="00665969"/>
    <w:rsid w:val="00671086"/>
    <w:rsid w:val="00673405"/>
    <w:rsid w:val="00673550"/>
    <w:rsid w:val="006747A6"/>
    <w:rsid w:val="0068020A"/>
    <w:rsid w:val="006814D0"/>
    <w:rsid w:val="00683CA2"/>
    <w:rsid w:val="006853AB"/>
    <w:rsid w:val="0069073B"/>
    <w:rsid w:val="00694005"/>
    <w:rsid w:val="006952D6"/>
    <w:rsid w:val="00697C0C"/>
    <w:rsid w:val="006A09D9"/>
    <w:rsid w:val="006A0AF2"/>
    <w:rsid w:val="006A0DD9"/>
    <w:rsid w:val="006A0E7C"/>
    <w:rsid w:val="006A27A3"/>
    <w:rsid w:val="006A72F7"/>
    <w:rsid w:val="006A78F5"/>
    <w:rsid w:val="006B437B"/>
    <w:rsid w:val="006B57FA"/>
    <w:rsid w:val="006C2141"/>
    <w:rsid w:val="006C2DB7"/>
    <w:rsid w:val="006D332F"/>
    <w:rsid w:val="006D5037"/>
    <w:rsid w:val="006E0431"/>
    <w:rsid w:val="006E289F"/>
    <w:rsid w:val="006E34AE"/>
    <w:rsid w:val="006E5235"/>
    <w:rsid w:val="006E72EB"/>
    <w:rsid w:val="0070107C"/>
    <w:rsid w:val="00701128"/>
    <w:rsid w:val="007016CC"/>
    <w:rsid w:val="00701D55"/>
    <w:rsid w:val="00711BAD"/>
    <w:rsid w:val="0072072B"/>
    <w:rsid w:val="007223BC"/>
    <w:rsid w:val="00726D86"/>
    <w:rsid w:val="007279FF"/>
    <w:rsid w:val="0073609B"/>
    <w:rsid w:val="00736B53"/>
    <w:rsid w:val="00737DF6"/>
    <w:rsid w:val="00740F6D"/>
    <w:rsid w:val="0074149D"/>
    <w:rsid w:val="00742A7F"/>
    <w:rsid w:val="00745033"/>
    <w:rsid w:val="00747E18"/>
    <w:rsid w:val="00753166"/>
    <w:rsid w:val="00754167"/>
    <w:rsid w:val="007541B6"/>
    <w:rsid w:val="007549FE"/>
    <w:rsid w:val="007553F2"/>
    <w:rsid w:val="007563D1"/>
    <w:rsid w:val="0075653A"/>
    <w:rsid w:val="007669D4"/>
    <w:rsid w:val="007734D5"/>
    <w:rsid w:val="00786213"/>
    <w:rsid w:val="007911A2"/>
    <w:rsid w:val="00791971"/>
    <w:rsid w:val="00791BD3"/>
    <w:rsid w:val="0079443A"/>
    <w:rsid w:val="007955DF"/>
    <w:rsid w:val="007A4555"/>
    <w:rsid w:val="007A5A24"/>
    <w:rsid w:val="007A5A73"/>
    <w:rsid w:val="007A5E35"/>
    <w:rsid w:val="007B5057"/>
    <w:rsid w:val="007C1CFA"/>
    <w:rsid w:val="007C68CE"/>
    <w:rsid w:val="007C72CB"/>
    <w:rsid w:val="007D1D97"/>
    <w:rsid w:val="007D2C19"/>
    <w:rsid w:val="007E0B40"/>
    <w:rsid w:val="007E7797"/>
    <w:rsid w:val="007F0477"/>
    <w:rsid w:val="007F47B3"/>
    <w:rsid w:val="007F4AD2"/>
    <w:rsid w:val="008034E7"/>
    <w:rsid w:val="008059CD"/>
    <w:rsid w:val="00806206"/>
    <w:rsid w:val="00822F8C"/>
    <w:rsid w:val="008236A8"/>
    <w:rsid w:val="00826BA5"/>
    <w:rsid w:val="0082708E"/>
    <w:rsid w:val="0082724E"/>
    <w:rsid w:val="00827EEE"/>
    <w:rsid w:val="00834A72"/>
    <w:rsid w:val="00834E1C"/>
    <w:rsid w:val="00837A18"/>
    <w:rsid w:val="00841B8E"/>
    <w:rsid w:val="00844D4C"/>
    <w:rsid w:val="00844F08"/>
    <w:rsid w:val="00846729"/>
    <w:rsid w:val="00851623"/>
    <w:rsid w:val="008525D2"/>
    <w:rsid w:val="008561F7"/>
    <w:rsid w:val="00856D37"/>
    <w:rsid w:val="008645D9"/>
    <w:rsid w:val="00864F72"/>
    <w:rsid w:val="00865CBC"/>
    <w:rsid w:val="008668E1"/>
    <w:rsid w:val="00870E85"/>
    <w:rsid w:val="00871046"/>
    <w:rsid w:val="0088456C"/>
    <w:rsid w:val="008851F6"/>
    <w:rsid w:val="008853B1"/>
    <w:rsid w:val="00893E58"/>
    <w:rsid w:val="008A0103"/>
    <w:rsid w:val="008A019E"/>
    <w:rsid w:val="008B41D3"/>
    <w:rsid w:val="008B45AA"/>
    <w:rsid w:val="008B5325"/>
    <w:rsid w:val="008B66D1"/>
    <w:rsid w:val="008C03B0"/>
    <w:rsid w:val="008C3EA8"/>
    <w:rsid w:val="008C63EF"/>
    <w:rsid w:val="008C6593"/>
    <w:rsid w:val="008C68F3"/>
    <w:rsid w:val="008D2834"/>
    <w:rsid w:val="008E7070"/>
    <w:rsid w:val="008F5640"/>
    <w:rsid w:val="0090285D"/>
    <w:rsid w:val="009030C7"/>
    <w:rsid w:val="0090411A"/>
    <w:rsid w:val="00905235"/>
    <w:rsid w:val="00913096"/>
    <w:rsid w:val="00913C85"/>
    <w:rsid w:val="009165F9"/>
    <w:rsid w:val="00920A39"/>
    <w:rsid w:val="00922582"/>
    <w:rsid w:val="00925EA8"/>
    <w:rsid w:val="009271E3"/>
    <w:rsid w:val="00934846"/>
    <w:rsid w:val="00940AFE"/>
    <w:rsid w:val="009459A8"/>
    <w:rsid w:val="00946FF6"/>
    <w:rsid w:val="00951D37"/>
    <w:rsid w:val="00953849"/>
    <w:rsid w:val="009541BD"/>
    <w:rsid w:val="00954564"/>
    <w:rsid w:val="00961A08"/>
    <w:rsid w:val="0096543A"/>
    <w:rsid w:val="00966799"/>
    <w:rsid w:val="0097449A"/>
    <w:rsid w:val="009754C9"/>
    <w:rsid w:val="00985B5B"/>
    <w:rsid w:val="009871F1"/>
    <w:rsid w:val="00995A39"/>
    <w:rsid w:val="00997685"/>
    <w:rsid w:val="009976AB"/>
    <w:rsid w:val="009A17A8"/>
    <w:rsid w:val="009B0584"/>
    <w:rsid w:val="009B376A"/>
    <w:rsid w:val="009B51A9"/>
    <w:rsid w:val="009B5EBE"/>
    <w:rsid w:val="009B7891"/>
    <w:rsid w:val="009C58EE"/>
    <w:rsid w:val="009C633E"/>
    <w:rsid w:val="009D4FAA"/>
    <w:rsid w:val="009D5A56"/>
    <w:rsid w:val="009D790B"/>
    <w:rsid w:val="009D7C55"/>
    <w:rsid w:val="009E0503"/>
    <w:rsid w:val="009E2F5D"/>
    <w:rsid w:val="009F317D"/>
    <w:rsid w:val="009F4733"/>
    <w:rsid w:val="00A00FE8"/>
    <w:rsid w:val="00A01C6A"/>
    <w:rsid w:val="00A03B9E"/>
    <w:rsid w:val="00A040A2"/>
    <w:rsid w:val="00A04DBD"/>
    <w:rsid w:val="00A1237A"/>
    <w:rsid w:val="00A12724"/>
    <w:rsid w:val="00A12AB3"/>
    <w:rsid w:val="00A13A3A"/>
    <w:rsid w:val="00A172A0"/>
    <w:rsid w:val="00A252B9"/>
    <w:rsid w:val="00A26D02"/>
    <w:rsid w:val="00A3028D"/>
    <w:rsid w:val="00A3096C"/>
    <w:rsid w:val="00A31E8E"/>
    <w:rsid w:val="00A32862"/>
    <w:rsid w:val="00A32CFC"/>
    <w:rsid w:val="00A35663"/>
    <w:rsid w:val="00A40A5D"/>
    <w:rsid w:val="00A41DA7"/>
    <w:rsid w:val="00A52A8A"/>
    <w:rsid w:val="00A53C8F"/>
    <w:rsid w:val="00A56893"/>
    <w:rsid w:val="00A574D2"/>
    <w:rsid w:val="00A62DDF"/>
    <w:rsid w:val="00A63F30"/>
    <w:rsid w:val="00A653D6"/>
    <w:rsid w:val="00A66077"/>
    <w:rsid w:val="00A67561"/>
    <w:rsid w:val="00A72037"/>
    <w:rsid w:val="00A7704E"/>
    <w:rsid w:val="00A7722D"/>
    <w:rsid w:val="00A80DB8"/>
    <w:rsid w:val="00A81ACE"/>
    <w:rsid w:val="00A82E95"/>
    <w:rsid w:val="00A91975"/>
    <w:rsid w:val="00A92E40"/>
    <w:rsid w:val="00A94647"/>
    <w:rsid w:val="00A95972"/>
    <w:rsid w:val="00AA31D6"/>
    <w:rsid w:val="00AA4113"/>
    <w:rsid w:val="00AA4A73"/>
    <w:rsid w:val="00AA7059"/>
    <w:rsid w:val="00AB1351"/>
    <w:rsid w:val="00AB3189"/>
    <w:rsid w:val="00AB5583"/>
    <w:rsid w:val="00AC069C"/>
    <w:rsid w:val="00AC7759"/>
    <w:rsid w:val="00AD1A37"/>
    <w:rsid w:val="00AD4DE5"/>
    <w:rsid w:val="00AD7111"/>
    <w:rsid w:val="00AE013E"/>
    <w:rsid w:val="00AE157A"/>
    <w:rsid w:val="00AF3DBA"/>
    <w:rsid w:val="00AF5F10"/>
    <w:rsid w:val="00B03C9E"/>
    <w:rsid w:val="00B05035"/>
    <w:rsid w:val="00B06D34"/>
    <w:rsid w:val="00B07DCF"/>
    <w:rsid w:val="00B13E95"/>
    <w:rsid w:val="00B17000"/>
    <w:rsid w:val="00B21DB7"/>
    <w:rsid w:val="00B24D82"/>
    <w:rsid w:val="00B27963"/>
    <w:rsid w:val="00B308ED"/>
    <w:rsid w:val="00B30B9A"/>
    <w:rsid w:val="00B3308A"/>
    <w:rsid w:val="00B373EF"/>
    <w:rsid w:val="00B378B1"/>
    <w:rsid w:val="00B50073"/>
    <w:rsid w:val="00B554A1"/>
    <w:rsid w:val="00B60769"/>
    <w:rsid w:val="00B608D1"/>
    <w:rsid w:val="00B610D4"/>
    <w:rsid w:val="00B62043"/>
    <w:rsid w:val="00B62307"/>
    <w:rsid w:val="00B63C9B"/>
    <w:rsid w:val="00B65D88"/>
    <w:rsid w:val="00B66345"/>
    <w:rsid w:val="00B70D56"/>
    <w:rsid w:val="00B73F2C"/>
    <w:rsid w:val="00B75E71"/>
    <w:rsid w:val="00B8257B"/>
    <w:rsid w:val="00B83A61"/>
    <w:rsid w:val="00B83EE6"/>
    <w:rsid w:val="00B85C25"/>
    <w:rsid w:val="00B86D48"/>
    <w:rsid w:val="00B87BE3"/>
    <w:rsid w:val="00B929C1"/>
    <w:rsid w:val="00B93A1A"/>
    <w:rsid w:val="00B96C25"/>
    <w:rsid w:val="00B97CCA"/>
    <w:rsid w:val="00BA56E9"/>
    <w:rsid w:val="00BA63A9"/>
    <w:rsid w:val="00BB074C"/>
    <w:rsid w:val="00BB4641"/>
    <w:rsid w:val="00BB7602"/>
    <w:rsid w:val="00BC0060"/>
    <w:rsid w:val="00BC0497"/>
    <w:rsid w:val="00BC24CE"/>
    <w:rsid w:val="00BC5545"/>
    <w:rsid w:val="00BC6D50"/>
    <w:rsid w:val="00BD1256"/>
    <w:rsid w:val="00BD23F2"/>
    <w:rsid w:val="00BE12D8"/>
    <w:rsid w:val="00BE3E9B"/>
    <w:rsid w:val="00BE45F9"/>
    <w:rsid w:val="00BE69DC"/>
    <w:rsid w:val="00BF50FD"/>
    <w:rsid w:val="00BF6320"/>
    <w:rsid w:val="00BF646D"/>
    <w:rsid w:val="00C00877"/>
    <w:rsid w:val="00C00B09"/>
    <w:rsid w:val="00C00BCE"/>
    <w:rsid w:val="00C00BF0"/>
    <w:rsid w:val="00C1223C"/>
    <w:rsid w:val="00C12762"/>
    <w:rsid w:val="00C14E52"/>
    <w:rsid w:val="00C23227"/>
    <w:rsid w:val="00C2436A"/>
    <w:rsid w:val="00C31831"/>
    <w:rsid w:val="00C32F5C"/>
    <w:rsid w:val="00C34658"/>
    <w:rsid w:val="00C412F4"/>
    <w:rsid w:val="00C414F1"/>
    <w:rsid w:val="00C52D80"/>
    <w:rsid w:val="00C53C7C"/>
    <w:rsid w:val="00C57EAB"/>
    <w:rsid w:val="00C61DB4"/>
    <w:rsid w:val="00C72F2C"/>
    <w:rsid w:val="00C74E8F"/>
    <w:rsid w:val="00C76F73"/>
    <w:rsid w:val="00C849D4"/>
    <w:rsid w:val="00C91372"/>
    <w:rsid w:val="00C917FC"/>
    <w:rsid w:val="00C97142"/>
    <w:rsid w:val="00CA0323"/>
    <w:rsid w:val="00CA1371"/>
    <w:rsid w:val="00CA2C46"/>
    <w:rsid w:val="00CA45B5"/>
    <w:rsid w:val="00CA6631"/>
    <w:rsid w:val="00CA7E94"/>
    <w:rsid w:val="00CB120F"/>
    <w:rsid w:val="00CB3354"/>
    <w:rsid w:val="00CB3EC8"/>
    <w:rsid w:val="00CC0FC3"/>
    <w:rsid w:val="00CC182C"/>
    <w:rsid w:val="00CC2B2A"/>
    <w:rsid w:val="00CC2C23"/>
    <w:rsid w:val="00CC3E95"/>
    <w:rsid w:val="00CC5DF2"/>
    <w:rsid w:val="00CD48F1"/>
    <w:rsid w:val="00CD7A1E"/>
    <w:rsid w:val="00CD7ADA"/>
    <w:rsid w:val="00CE24D0"/>
    <w:rsid w:val="00CE45D0"/>
    <w:rsid w:val="00CE4A9F"/>
    <w:rsid w:val="00CE72BA"/>
    <w:rsid w:val="00CF0EA8"/>
    <w:rsid w:val="00CF0F57"/>
    <w:rsid w:val="00CF3245"/>
    <w:rsid w:val="00CF4218"/>
    <w:rsid w:val="00D006A3"/>
    <w:rsid w:val="00D02E0C"/>
    <w:rsid w:val="00D0607B"/>
    <w:rsid w:val="00D1596E"/>
    <w:rsid w:val="00D16601"/>
    <w:rsid w:val="00D23F4C"/>
    <w:rsid w:val="00D32DB1"/>
    <w:rsid w:val="00D415B9"/>
    <w:rsid w:val="00D439E4"/>
    <w:rsid w:val="00D44290"/>
    <w:rsid w:val="00D506B4"/>
    <w:rsid w:val="00D50992"/>
    <w:rsid w:val="00D50DCC"/>
    <w:rsid w:val="00D5482D"/>
    <w:rsid w:val="00D54CB8"/>
    <w:rsid w:val="00D64510"/>
    <w:rsid w:val="00D65664"/>
    <w:rsid w:val="00D65A41"/>
    <w:rsid w:val="00D7609B"/>
    <w:rsid w:val="00D83DB2"/>
    <w:rsid w:val="00D84675"/>
    <w:rsid w:val="00D87B55"/>
    <w:rsid w:val="00D926D4"/>
    <w:rsid w:val="00D92B57"/>
    <w:rsid w:val="00D937FD"/>
    <w:rsid w:val="00D9493E"/>
    <w:rsid w:val="00D9505E"/>
    <w:rsid w:val="00DA2B31"/>
    <w:rsid w:val="00DA3975"/>
    <w:rsid w:val="00DA45E0"/>
    <w:rsid w:val="00DA4B9B"/>
    <w:rsid w:val="00DB1243"/>
    <w:rsid w:val="00DB130A"/>
    <w:rsid w:val="00DB1329"/>
    <w:rsid w:val="00DB4AA1"/>
    <w:rsid w:val="00DB4E80"/>
    <w:rsid w:val="00DB6605"/>
    <w:rsid w:val="00DC383A"/>
    <w:rsid w:val="00DC494F"/>
    <w:rsid w:val="00DC6E6A"/>
    <w:rsid w:val="00DD233D"/>
    <w:rsid w:val="00DD3024"/>
    <w:rsid w:val="00DD7D14"/>
    <w:rsid w:val="00DE03B5"/>
    <w:rsid w:val="00DE2F8D"/>
    <w:rsid w:val="00DF2860"/>
    <w:rsid w:val="00DF79DB"/>
    <w:rsid w:val="00E00553"/>
    <w:rsid w:val="00E02040"/>
    <w:rsid w:val="00E048B3"/>
    <w:rsid w:val="00E11621"/>
    <w:rsid w:val="00E123FF"/>
    <w:rsid w:val="00E131CA"/>
    <w:rsid w:val="00E13BC6"/>
    <w:rsid w:val="00E144B7"/>
    <w:rsid w:val="00E14A91"/>
    <w:rsid w:val="00E16CDA"/>
    <w:rsid w:val="00E2443D"/>
    <w:rsid w:val="00E25130"/>
    <w:rsid w:val="00E27091"/>
    <w:rsid w:val="00E30205"/>
    <w:rsid w:val="00E31761"/>
    <w:rsid w:val="00E31E0C"/>
    <w:rsid w:val="00E415D8"/>
    <w:rsid w:val="00E465A0"/>
    <w:rsid w:val="00E51BF0"/>
    <w:rsid w:val="00E52DEA"/>
    <w:rsid w:val="00E53276"/>
    <w:rsid w:val="00E565F4"/>
    <w:rsid w:val="00E56BD9"/>
    <w:rsid w:val="00E57030"/>
    <w:rsid w:val="00E61D5A"/>
    <w:rsid w:val="00E62675"/>
    <w:rsid w:val="00E6487F"/>
    <w:rsid w:val="00E6590F"/>
    <w:rsid w:val="00E67273"/>
    <w:rsid w:val="00E73B0F"/>
    <w:rsid w:val="00E74120"/>
    <w:rsid w:val="00E8215F"/>
    <w:rsid w:val="00E8341B"/>
    <w:rsid w:val="00E85922"/>
    <w:rsid w:val="00E85BE7"/>
    <w:rsid w:val="00E90729"/>
    <w:rsid w:val="00E912E1"/>
    <w:rsid w:val="00E95B2A"/>
    <w:rsid w:val="00EA074B"/>
    <w:rsid w:val="00EA4F4B"/>
    <w:rsid w:val="00EA61E5"/>
    <w:rsid w:val="00EB00CE"/>
    <w:rsid w:val="00EB3F2C"/>
    <w:rsid w:val="00EC5E30"/>
    <w:rsid w:val="00ED002B"/>
    <w:rsid w:val="00ED25B2"/>
    <w:rsid w:val="00ED477E"/>
    <w:rsid w:val="00EE602E"/>
    <w:rsid w:val="00EE6A10"/>
    <w:rsid w:val="00EF2150"/>
    <w:rsid w:val="00EF58E1"/>
    <w:rsid w:val="00EF78A9"/>
    <w:rsid w:val="00EF7A87"/>
    <w:rsid w:val="00F007CB"/>
    <w:rsid w:val="00F00828"/>
    <w:rsid w:val="00F01722"/>
    <w:rsid w:val="00F01E2E"/>
    <w:rsid w:val="00F06BD0"/>
    <w:rsid w:val="00F079B3"/>
    <w:rsid w:val="00F079B8"/>
    <w:rsid w:val="00F10741"/>
    <w:rsid w:val="00F113D0"/>
    <w:rsid w:val="00F11464"/>
    <w:rsid w:val="00F178DD"/>
    <w:rsid w:val="00F20BD5"/>
    <w:rsid w:val="00F31C94"/>
    <w:rsid w:val="00F32A0C"/>
    <w:rsid w:val="00F3650B"/>
    <w:rsid w:val="00F37688"/>
    <w:rsid w:val="00F434F4"/>
    <w:rsid w:val="00F4439F"/>
    <w:rsid w:val="00F44D78"/>
    <w:rsid w:val="00F46535"/>
    <w:rsid w:val="00F46633"/>
    <w:rsid w:val="00F476B3"/>
    <w:rsid w:val="00F50CD1"/>
    <w:rsid w:val="00F520D1"/>
    <w:rsid w:val="00F532FB"/>
    <w:rsid w:val="00F561D2"/>
    <w:rsid w:val="00F56E58"/>
    <w:rsid w:val="00F6785B"/>
    <w:rsid w:val="00F67DAD"/>
    <w:rsid w:val="00F7555F"/>
    <w:rsid w:val="00F75D57"/>
    <w:rsid w:val="00F82A77"/>
    <w:rsid w:val="00F84332"/>
    <w:rsid w:val="00F90521"/>
    <w:rsid w:val="00F90B60"/>
    <w:rsid w:val="00F92580"/>
    <w:rsid w:val="00F933BE"/>
    <w:rsid w:val="00F96DAA"/>
    <w:rsid w:val="00F97BC4"/>
    <w:rsid w:val="00FA0401"/>
    <w:rsid w:val="00FA281B"/>
    <w:rsid w:val="00FA4DA1"/>
    <w:rsid w:val="00FA6230"/>
    <w:rsid w:val="00FB7B50"/>
    <w:rsid w:val="00FC18D1"/>
    <w:rsid w:val="00FC2DB9"/>
    <w:rsid w:val="00FC5670"/>
    <w:rsid w:val="00FC5F5A"/>
    <w:rsid w:val="00FD15BF"/>
    <w:rsid w:val="00FD3CBD"/>
    <w:rsid w:val="00FE2B79"/>
    <w:rsid w:val="00FF3D7A"/>
    <w:rsid w:val="00FF48BF"/>
    <w:rsid w:val="00FF49BA"/>
    <w:rsid w:val="00FF5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260C"/>
  <w15:docId w15:val="{A557AE60-9127-4333-9410-F752590A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9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0995"/>
    <w:pPr>
      <w:jc w:val="center"/>
    </w:pPr>
    <w:rPr>
      <w:b/>
      <w:sz w:val="28"/>
      <w:szCs w:val="28"/>
      <w:lang w:eastAsia="ko-KR"/>
    </w:rPr>
  </w:style>
  <w:style w:type="character" w:customStyle="1" w:styleId="a4">
    <w:name w:val="Заголовок Знак"/>
    <w:basedOn w:val="a0"/>
    <w:link w:val="a3"/>
    <w:rsid w:val="00230995"/>
    <w:rPr>
      <w:rFonts w:ascii="Times New Roman" w:eastAsia="Times New Roman" w:hAnsi="Times New Roman" w:cs="Times New Roman"/>
      <w:b/>
      <w:sz w:val="28"/>
      <w:szCs w:val="28"/>
      <w:lang w:eastAsia="ko-KR"/>
    </w:rPr>
  </w:style>
  <w:style w:type="character" w:styleId="a5">
    <w:name w:val="Hyperlink"/>
    <w:uiPriority w:val="99"/>
    <w:rsid w:val="00230995"/>
    <w:rPr>
      <w:color w:val="0563C1"/>
      <w:u w:val="single"/>
    </w:rPr>
  </w:style>
  <w:style w:type="paragraph" w:styleId="a6">
    <w:name w:val="No Spacing"/>
    <w:aliases w:val="Рисунок_Текст,Нормоконтроль"/>
    <w:link w:val="a7"/>
    <w:uiPriority w:val="1"/>
    <w:qFormat/>
    <w:rsid w:val="00AF5F10"/>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F20BD5"/>
    <w:rPr>
      <w:rFonts w:ascii="Times New Roman" w:eastAsia="Times New Roman" w:hAnsi="Times New Roman" w:cs="Times New Roman"/>
      <w:sz w:val="28"/>
      <w:szCs w:val="24"/>
    </w:rPr>
  </w:style>
  <w:style w:type="paragraph" w:styleId="a9">
    <w:name w:val="Body Text"/>
    <w:basedOn w:val="a"/>
    <w:link w:val="a8"/>
    <w:unhideWhenUsed/>
    <w:rsid w:val="00F20BD5"/>
    <w:rPr>
      <w:sz w:val="28"/>
      <w:lang w:eastAsia="en-US"/>
    </w:rPr>
  </w:style>
  <w:style w:type="character" w:customStyle="1" w:styleId="1">
    <w:name w:val="Основной текст Знак1"/>
    <w:basedOn w:val="a0"/>
    <w:uiPriority w:val="99"/>
    <w:semiHidden/>
    <w:rsid w:val="00F20BD5"/>
    <w:rPr>
      <w:rFonts w:ascii="Times New Roman" w:eastAsia="Times New Roman" w:hAnsi="Times New Roman" w:cs="Times New Roman"/>
      <w:sz w:val="24"/>
      <w:szCs w:val="24"/>
      <w:lang w:eastAsia="ru-RU"/>
    </w:rPr>
  </w:style>
  <w:style w:type="table" w:styleId="aa">
    <w:name w:val="Table Grid"/>
    <w:basedOn w:val="a1"/>
    <w:uiPriority w:val="59"/>
    <w:rsid w:val="00F9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Рисунок_Текст Знак,Нормоконтроль Знак"/>
    <w:link w:val="a6"/>
    <w:uiPriority w:val="1"/>
    <w:locked/>
    <w:rsid w:val="00BB7602"/>
    <w:rPr>
      <w:rFonts w:ascii="Times New Roman" w:eastAsia="Times New Roman" w:hAnsi="Times New Roman" w:cs="Times New Roman"/>
      <w:sz w:val="24"/>
      <w:szCs w:val="24"/>
      <w:lang w:eastAsia="ru-RU"/>
    </w:rPr>
  </w:style>
  <w:style w:type="character" w:customStyle="1" w:styleId="delimiter">
    <w:name w:val="delimiter"/>
    <w:basedOn w:val="a0"/>
    <w:rsid w:val="008C3EA8"/>
  </w:style>
  <w:style w:type="paragraph" w:styleId="ab">
    <w:name w:val="List Paragraph"/>
    <w:aliases w:val="ПАРАГРАФ,маркированный,List Paragraph,Абзац списка1,References,без абзаца,strich,2nd Tier Header,ненум_список,Heading1,Colorful List - Accent 11,List Paragraph1,Абзац списка2,Абзац списка7,Абзац списка71,Абзац списка8,Абзац с отступом,Абзац"/>
    <w:basedOn w:val="a"/>
    <w:link w:val="ac"/>
    <w:qFormat/>
    <w:rsid w:val="004C1B29"/>
    <w:pPr>
      <w:spacing w:after="120"/>
      <w:ind w:left="720"/>
      <w:contextualSpacing/>
    </w:pPr>
    <w:rPr>
      <w:rFonts w:eastAsia="Calibri"/>
      <w:szCs w:val="22"/>
      <w:lang w:val="en-US" w:eastAsia="en-US"/>
    </w:rPr>
  </w:style>
  <w:style w:type="character" w:customStyle="1" w:styleId="ac">
    <w:name w:val="Абзац списка Знак"/>
    <w:aliases w:val="ПАРАГРАФ Знак,маркированный Знак,List Paragraph Знак,Абзац списка1 Знак,References Знак,без абзаца Знак,strich Знак,2nd Tier Header Знак,ненум_список Знак,Heading1 Знак,Colorful List - Accent 11 Знак,List Paragraph1 Знак,Абзац Знак"/>
    <w:link w:val="ab"/>
    <w:qFormat/>
    <w:locked/>
    <w:rsid w:val="004C1B29"/>
    <w:rPr>
      <w:rFonts w:ascii="Times New Roman" w:eastAsia="Calibri" w:hAnsi="Times New Roman" w:cs="Times New Roman"/>
      <w:sz w:val="24"/>
      <w:lang w:val="en-US"/>
    </w:rPr>
  </w:style>
  <w:style w:type="character" w:customStyle="1" w:styleId="10">
    <w:name w:val="Неразрешенное упоминание1"/>
    <w:basedOn w:val="a0"/>
    <w:uiPriority w:val="99"/>
    <w:semiHidden/>
    <w:unhideWhenUsed/>
    <w:rsid w:val="004C1B29"/>
    <w:rPr>
      <w:color w:val="605E5C"/>
      <w:shd w:val="clear" w:color="auto" w:fill="E1DFDD"/>
    </w:rPr>
  </w:style>
  <w:style w:type="character" w:customStyle="1" w:styleId="apple-style-span">
    <w:name w:val="apple-style-span"/>
    <w:rsid w:val="004733E6"/>
    <w:rPr>
      <w:rFonts w:cs="Times New Roman"/>
    </w:rPr>
  </w:style>
  <w:style w:type="paragraph" w:customStyle="1" w:styleId="11">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
    <w:basedOn w:val="a"/>
    <w:next w:val="ad"/>
    <w:link w:val="ae"/>
    <w:uiPriority w:val="99"/>
    <w:unhideWhenUsed/>
    <w:qFormat/>
    <w:rsid w:val="009F317D"/>
    <w:pPr>
      <w:spacing w:before="100" w:beforeAutospacing="1" w:after="100" w:afterAutospacing="1"/>
    </w:pPr>
  </w:style>
  <w:style w:type="character" w:customStyle="1" w:styleId="ae">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11"/>
    <w:uiPriority w:val="99"/>
    <w:locked/>
    <w:rsid w:val="009F317D"/>
    <w:rPr>
      <w:rFonts w:ascii="Times New Roman" w:eastAsia="Times New Roman" w:hAnsi="Times New Roman" w:cs="Times New Roman"/>
      <w:sz w:val="24"/>
      <w:szCs w:val="24"/>
      <w:lang w:eastAsia="ru-RU"/>
    </w:rPr>
  </w:style>
  <w:style w:type="paragraph" w:styleId="ad">
    <w:name w:val="Normal (Web)"/>
    <w:basedOn w:val="a"/>
    <w:uiPriority w:val="99"/>
    <w:unhideWhenUsed/>
    <w:rsid w:val="009F317D"/>
  </w:style>
  <w:style w:type="character" w:styleId="af">
    <w:name w:val="Unresolved Mention"/>
    <w:basedOn w:val="a0"/>
    <w:uiPriority w:val="99"/>
    <w:semiHidden/>
    <w:unhideWhenUsed/>
    <w:rsid w:val="007D1D97"/>
    <w:rPr>
      <w:color w:val="605E5C"/>
      <w:shd w:val="clear" w:color="auto" w:fill="E1DFDD"/>
    </w:rPr>
  </w:style>
  <w:style w:type="paragraph" w:styleId="af0">
    <w:name w:val="Balloon Text"/>
    <w:basedOn w:val="a"/>
    <w:link w:val="af1"/>
    <w:uiPriority w:val="99"/>
    <w:semiHidden/>
    <w:unhideWhenUsed/>
    <w:rsid w:val="00CA2C46"/>
    <w:rPr>
      <w:rFonts w:ascii="Segoe UI" w:hAnsi="Segoe UI" w:cs="Segoe UI"/>
      <w:sz w:val="18"/>
      <w:szCs w:val="18"/>
    </w:rPr>
  </w:style>
  <w:style w:type="character" w:customStyle="1" w:styleId="af1">
    <w:name w:val="Текст выноски Знак"/>
    <w:basedOn w:val="a0"/>
    <w:link w:val="af0"/>
    <w:uiPriority w:val="99"/>
    <w:semiHidden/>
    <w:rsid w:val="00CA2C4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3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je.com/sites/mnje.com/files/v19n2/021-032%20-%20Omarova%20et%20al.pdf" TargetMode="External"/><Relationship Id="rId13" Type="http://schemas.openxmlformats.org/officeDocument/2006/relationships/hyperlink" Target="https://doi.org/10.52821/2224-5561-2021-2-22-41" TargetMode="External"/><Relationship Id="rId18" Type="http://schemas.openxmlformats.org/officeDocument/2006/relationships/hyperlink" Target="https://doi.org/10.52821/2789-4401-2024-5-35-48" TargetMode="External"/><Relationship Id="rId3" Type="http://schemas.openxmlformats.org/officeDocument/2006/relationships/styles" Target="styles.xml"/><Relationship Id="rId7" Type="http://schemas.openxmlformats.org/officeDocument/2006/relationships/hyperlink" Target="https://doi.org/10.13165/VPA-19-18-4-04" TargetMode="External"/><Relationship Id="rId12" Type="http://schemas.openxmlformats.org/officeDocument/2006/relationships/hyperlink" Target="https://doi.org/10.32014/2020.2224-5294.76" TargetMode="External"/><Relationship Id="rId17" Type="http://schemas.openxmlformats.org/officeDocument/2006/relationships/hyperlink" Target="https://doi.org/10.52260/2304-7216.2024.1(54).40" TargetMode="External"/><Relationship Id="rId2" Type="http://schemas.openxmlformats.org/officeDocument/2006/relationships/numbering" Target="numbering.xml"/><Relationship Id="rId16" Type="http://schemas.openxmlformats.org/officeDocument/2006/relationships/hyperlink" Target="https://doi.org/10.52260/2304-7216.2023.1(5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js.mruni.eu/ojs/public-policy-and-administration/issue/view/400" TargetMode="External"/><Relationship Id="rId11" Type="http://schemas.openxmlformats.org/officeDocument/2006/relationships/hyperlink" Target="https://doi.org/10.1007/s10668-024-05053-y" TargetMode="External"/><Relationship Id="rId5" Type="http://schemas.openxmlformats.org/officeDocument/2006/relationships/webSettings" Target="webSettings.xml"/><Relationship Id="rId15" Type="http://schemas.openxmlformats.org/officeDocument/2006/relationships/hyperlink" Target="https://doi.org/10.46914/1562-2959-2021-1-3-19-27" TargetMode="External"/><Relationship Id="rId10" Type="http://schemas.openxmlformats.org/officeDocument/2006/relationships/hyperlink" Target="https://link.springer.com/article/10.1007/s10668-024-050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4254/1800-5845/2023.19-2.2" TargetMode="External"/><Relationship Id="rId14" Type="http://schemas.openxmlformats.org/officeDocument/2006/relationships/hyperlink" Target="https://doi.org/10.32523/2079-620X-2021-2-4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659B-095D-4F61-8122-8DBD57FC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Student</cp:lastModifiedBy>
  <cp:revision>2</cp:revision>
  <cp:lastPrinted>2025-04-16T12:17:00Z</cp:lastPrinted>
  <dcterms:created xsi:type="dcterms:W3CDTF">2025-04-25T08:19:00Z</dcterms:created>
  <dcterms:modified xsi:type="dcterms:W3CDTF">2025-04-25T08:19:00Z</dcterms:modified>
</cp:coreProperties>
</file>